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6FF9F" w14:textId="531EF47F" w:rsidR="0018238B" w:rsidRPr="00B26650" w:rsidRDefault="0018238B" w:rsidP="00B26650">
      <w:pPr>
        <w:spacing w:line="360" w:lineRule="auto"/>
        <w:jc w:val="right"/>
        <w:rPr>
          <w:rFonts w:ascii="Arial" w:eastAsia="Arial Unicode MS" w:hAnsi="Arial" w:cs="Arial"/>
          <w:b/>
          <w:bCs/>
          <w:sz w:val="22"/>
          <w:szCs w:val="22"/>
          <w:lang w:val="en-IE"/>
        </w:rPr>
      </w:pPr>
      <w:r w:rsidRPr="00B26650">
        <w:rPr>
          <w:rFonts w:ascii="Arial" w:eastAsia="Arial Unicode MS" w:hAnsi="Arial" w:cs="Arial"/>
          <w:b/>
          <w:bCs/>
          <w:noProof/>
          <w:sz w:val="22"/>
          <w:szCs w:val="22"/>
          <w:lang w:val="en-IE" w:eastAsia="en-IE"/>
        </w:rPr>
        <w:drawing>
          <wp:inline distT="0" distB="0" distL="0" distR="0" wp14:anchorId="4B79832F" wp14:editId="24425238">
            <wp:extent cx="1854200" cy="972119"/>
            <wp:effectExtent l="0" t="0" r="0" b="0"/>
            <wp:docPr id="838777701"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777701" name="Picture 2" descr="A logo for a company&#10;&#10;Description automatically generated"/>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1870888" cy="980868"/>
                    </a:xfrm>
                    <a:prstGeom prst="rect">
                      <a:avLst/>
                    </a:prstGeom>
                  </pic:spPr>
                </pic:pic>
              </a:graphicData>
            </a:graphic>
          </wp:inline>
        </w:drawing>
      </w:r>
      <w:r w:rsidRPr="00B26650">
        <w:rPr>
          <w:rFonts w:ascii="Arial" w:eastAsia="Arial Unicode MS" w:hAnsi="Arial" w:cs="Arial"/>
          <w:b/>
          <w:bCs/>
          <w:sz w:val="22"/>
          <w:szCs w:val="22"/>
          <w:lang w:val="en-IE"/>
        </w:rPr>
        <w:tab/>
      </w:r>
      <w:r w:rsidR="00F13922" w:rsidRPr="00B26650">
        <w:rPr>
          <w:rFonts w:ascii="Arial" w:eastAsia="Arial Unicode MS" w:hAnsi="Arial" w:cs="Arial"/>
          <w:b/>
          <w:bCs/>
          <w:sz w:val="22"/>
          <w:szCs w:val="22"/>
          <w:lang w:val="en-IE"/>
        </w:rPr>
        <w:t xml:space="preserve">                                            </w:t>
      </w:r>
      <w:r w:rsidRPr="00B26650">
        <w:rPr>
          <w:rFonts w:ascii="Arial" w:eastAsia="Arial Unicode MS" w:hAnsi="Arial" w:cs="Arial"/>
          <w:b/>
          <w:bCs/>
          <w:noProof/>
          <w:sz w:val="22"/>
          <w:szCs w:val="22"/>
          <w:lang w:val="en-IE" w:eastAsia="en-IE"/>
        </w:rPr>
        <w:drawing>
          <wp:inline distT="0" distB="0" distL="0" distR="0" wp14:anchorId="379DF64F" wp14:editId="75CE657C">
            <wp:extent cx="1727200" cy="988449"/>
            <wp:effectExtent l="0" t="0" r="6350" b="2540"/>
            <wp:docPr id="161875633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56336" name="Picture 1" descr="A logo for a company&#10;&#10;Description automatically generated"/>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1766951" cy="1011198"/>
                    </a:xfrm>
                    <a:prstGeom prst="rect">
                      <a:avLst/>
                    </a:prstGeom>
                  </pic:spPr>
                </pic:pic>
              </a:graphicData>
            </a:graphic>
          </wp:inline>
        </w:drawing>
      </w:r>
    </w:p>
    <w:p w14:paraId="6FE13CAD" w14:textId="77777777" w:rsidR="0018238B" w:rsidRPr="00B26650" w:rsidRDefault="0018238B" w:rsidP="00B26650">
      <w:pPr>
        <w:spacing w:line="360" w:lineRule="auto"/>
        <w:rPr>
          <w:rFonts w:ascii="Arial" w:eastAsia="Arial Unicode MS" w:hAnsi="Arial" w:cs="Arial"/>
          <w:b/>
          <w:bCs/>
          <w:sz w:val="22"/>
          <w:szCs w:val="22"/>
          <w:lang w:val="en-IE"/>
        </w:rPr>
      </w:pPr>
    </w:p>
    <w:p w14:paraId="0355CA52" w14:textId="5FF9F846" w:rsidR="00B40608" w:rsidRPr="00B26650" w:rsidRDefault="008355F5" w:rsidP="00B26650">
      <w:pPr>
        <w:spacing w:line="360" w:lineRule="auto"/>
        <w:jc w:val="center"/>
        <w:rPr>
          <w:rFonts w:ascii="Arial" w:eastAsia="Arial Unicode MS" w:hAnsi="Arial" w:cs="Arial"/>
          <w:b/>
          <w:bCs/>
          <w:lang w:val="en-IE"/>
        </w:rPr>
      </w:pPr>
      <w:r w:rsidRPr="00B26650">
        <w:rPr>
          <w:rFonts w:ascii="Arial" w:eastAsia="Arial Unicode MS" w:hAnsi="Arial" w:cs="Arial"/>
          <w:b/>
          <w:bCs/>
          <w:lang w:val="en-IE"/>
        </w:rPr>
        <w:t xml:space="preserve">Invitation to Tender </w:t>
      </w:r>
    </w:p>
    <w:p w14:paraId="6D35D657" w14:textId="3F0865A5" w:rsidR="008355F5" w:rsidRPr="00B26650" w:rsidRDefault="008355F5" w:rsidP="00B26650">
      <w:pPr>
        <w:spacing w:line="360" w:lineRule="auto"/>
        <w:jc w:val="center"/>
        <w:rPr>
          <w:rFonts w:ascii="Arial" w:eastAsia="Arial Unicode MS" w:hAnsi="Arial" w:cs="Arial"/>
          <w:b/>
          <w:bCs/>
          <w:lang w:val="en-IE"/>
        </w:rPr>
      </w:pPr>
      <w:r w:rsidRPr="00B26650">
        <w:rPr>
          <w:rFonts w:ascii="Arial" w:eastAsia="Arial Unicode MS" w:hAnsi="Arial" w:cs="Arial"/>
          <w:b/>
          <w:bCs/>
          <w:lang w:val="en-IE"/>
        </w:rPr>
        <w:t>Evaluation of FLAC’s project</w:t>
      </w:r>
      <w:r w:rsidR="0071434F" w:rsidRPr="00B26650">
        <w:rPr>
          <w:rFonts w:ascii="Arial" w:eastAsia="Arial Unicode MS" w:hAnsi="Arial" w:cs="Arial"/>
          <w:b/>
          <w:bCs/>
          <w:lang w:val="en-IE"/>
        </w:rPr>
        <w:t>,</w:t>
      </w:r>
      <w:r w:rsidRPr="00B26650">
        <w:rPr>
          <w:rFonts w:ascii="Arial" w:eastAsia="Arial Unicode MS" w:hAnsi="Arial" w:cs="Arial"/>
          <w:b/>
          <w:bCs/>
          <w:lang w:val="en-IE"/>
        </w:rPr>
        <w:t xml:space="preserve"> the Public Interest Law </w:t>
      </w:r>
      <w:r w:rsidR="0071434F" w:rsidRPr="00B26650">
        <w:rPr>
          <w:rFonts w:ascii="Arial" w:eastAsia="Arial Unicode MS" w:hAnsi="Arial" w:cs="Arial"/>
          <w:b/>
          <w:bCs/>
          <w:lang w:val="en-IE"/>
        </w:rPr>
        <w:t>Alliance</w:t>
      </w:r>
      <w:r w:rsidRPr="00B26650">
        <w:rPr>
          <w:rFonts w:ascii="Arial" w:eastAsia="Arial Unicode MS" w:hAnsi="Arial" w:cs="Arial"/>
          <w:b/>
          <w:bCs/>
          <w:lang w:val="en-IE"/>
        </w:rPr>
        <w:t xml:space="preserve"> (PILA)</w:t>
      </w:r>
    </w:p>
    <w:p w14:paraId="6150F89B" w14:textId="77777777" w:rsidR="00D72E7F" w:rsidRPr="00B26650" w:rsidRDefault="00D72E7F" w:rsidP="00B26650">
      <w:pPr>
        <w:spacing w:line="360" w:lineRule="auto"/>
        <w:rPr>
          <w:rFonts w:ascii="Arial" w:eastAsia="Arial Unicode MS" w:hAnsi="Arial" w:cs="Arial"/>
          <w:b/>
          <w:bCs/>
          <w:sz w:val="22"/>
          <w:szCs w:val="22"/>
          <w:lang w:val="en-IE"/>
        </w:rPr>
      </w:pPr>
    </w:p>
    <w:p w14:paraId="456CC257" w14:textId="7DC74939" w:rsidR="008355F5" w:rsidRPr="00B26650" w:rsidRDefault="008355F5" w:rsidP="00B26650">
      <w:pPr>
        <w:spacing w:line="360" w:lineRule="auto"/>
        <w:rPr>
          <w:rFonts w:ascii="Arial" w:eastAsia="Arial Unicode MS" w:hAnsi="Arial" w:cs="Arial"/>
          <w:b/>
          <w:bCs/>
          <w:sz w:val="22"/>
          <w:szCs w:val="22"/>
          <w:lang w:val="en-IE"/>
        </w:rPr>
      </w:pPr>
      <w:r w:rsidRPr="00B26650">
        <w:rPr>
          <w:rFonts w:ascii="Arial" w:eastAsia="Arial Unicode MS" w:hAnsi="Arial" w:cs="Arial"/>
          <w:b/>
          <w:bCs/>
          <w:sz w:val="22"/>
          <w:szCs w:val="22"/>
          <w:lang w:val="en-IE"/>
        </w:rPr>
        <w:t>Background</w:t>
      </w:r>
    </w:p>
    <w:p w14:paraId="0F492549" w14:textId="1B74B79D" w:rsidR="000123B9" w:rsidRPr="00B26650" w:rsidRDefault="000123B9" w:rsidP="00B26650">
      <w:p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 xml:space="preserve">FLAC </w:t>
      </w:r>
      <w:r w:rsidR="00D82552" w:rsidRPr="00B26650">
        <w:rPr>
          <w:rFonts w:ascii="Arial" w:eastAsia="Arial Unicode MS" w:hAnsi="Arial" w:cs="Arial"/>
          <w:sz w:val="22"/>
          <w:szCs w:val="22"/>
          <w:lang w:val="en-IE"/>
        </w:rPr>
        <w:t>a</w:t>
      </w:r>
      <w:r w:rsidRPr="00B26650">
        <w:rPr>
          <w:rFonts w:ascii="Arial" w:eastAsia="Arial Unicode MS" w:hAnsi="Arial" w:cs="Arial"/>
          <w:sz w:val="22"/>
          <w:szCs w:val="22"/>
          <w:lang w:val="en-IE"/>
        </w:rPr>
        <w:t>s one of Ireland’s oldest civil society organisation</w:t>
      </w:r>
      <w:r w:rsidR="00D82552" w:rsidRPr="00B26650">
        <w:rPr>
          <w:rFonts w:ascii="Arial" w:eastAsia="Arial Unicode MS" w:hAnsi="Arial" w:cs="Arial"/>
          <w:sz w:val="22"/>
          <w:szCs w:val="22"/>
          <w:lang w:val="en-IE"/>
        </w:rPr>
        <w:t>s</w:t>
      </w:r>
      <w:r w:rsidRPr="00B26650">
        <w:rPr>
          <w:rFonts w:ascii="Arial" w:eastAsia="Arial Unicode MS" w:hAnsi="Arial" w:cs="Arial"/>
          <w:sz w:val="22"/>
          <w:szCs w:val="22"/>
          <w:lang w:val="en-IE"/>
        </w:rPr>
        <w:t xml:space="preserve"> has been advocating for access to justice for over 50 years. It operates in a number of ways</w:t>
      </w:r>
      <w:r w:rsidR="0093688A" w:rsidRPr="00B26650">
        <w:rPr>
          <w:rFonts w:ascii="Arial" w:eastAsia="Arial Unicode MS" w:hAnsi="Arial" w:cs="Arial"/>
          <w:sz w:val="22"/>
          <w:szCs w:val="22"/>
          <w:lang w:val="en-IE"/>
        </w:rPr>
        <w:t>:</w:t>
      </w:r>
    </w:p>
    <w:p w14:paraId="02D26CF7" w14:textId="234FCBB9" w:rsidR="000123B9" w:rsidRPr="00B26650" w:rsidRDefault="00B820B0" w:rsidP="00B26650">
      <w:pPr>
        <w:pStyle w:val="ListParagraph"/>
        <w:numPr>
          <w:ilvl w:val="0"/>
          <w:numId w:val="10"/>
        </w:num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Operates a</w:t>
      </w:r>
      <w:r w:rsidR="000123B9" w:rsidRPr="00B26650">
        <w:rPr>
          <w:rFonts w:ascii="Arial" w:eastAsia="Arial Unicode MS" w:hAnsi="Arial" w:cs="Arial"/>
          <w:sz w:val="22"/>
          <w:szCs w:val="22"/>
          <w:lang w:val="en-IE"/>
        </w:rPr>
        <w:t xml:space="preserve"> telephone information and referral line where individual callers are provide</w:t>
      </w:r>
      <w:r w:rsidR="00E51B08" w:rsidRPr="00B26650">
        <w:rPr>
          <w:rFonts w:ascii="Arial" w:eastAsia="Arial Unicode MS" w:hAnsi="Arial" w:cs="Arial"/>
          <w:sz w:val="22"/>
          <w:szCs w:val="22"/>
          <w:lang w:val="en-IE"/>
        </w:rPr>
        <w:t>d</w:t>
      </w:r>
      <w:r w:rsidR="000123B9" w:rsidRPr="00B26650">
        <w:rPr>
          <w:rFonts w:ascii="Arial" w:eastAsia="Arial Unicode MS" w:hAnsi="Arial" w:cs="Arial"/>
          <w:sz w:val="22"/>
          <w:szCs w:val="22"/>
          <w:lang w:val="en-IE"/>
        </w:rPr>
        <w:t xml:space="preserve"> with basic legal information</w:t>
      </w:r>
      <w:r w:rsidR="00556FFC" w:rsidRPr="00B26650">
        <w:rPr>
          <w:rFonts w:ascii="Arial" w:eastAsia="Arial Unicode MS" w:hAnsi="Arial" w:cs="Arial"/>
          <w:sz w:val="22"/>
          <w:szCs w:val="22"/>
          <w:lang w:val="en-IE"/>
        </w:rPr>
        <w:t>.</w:t>
      </w:r>
      <w:r w:rsidR="000123B9" w:rsidRPr="00B26650">
        <w:rPr>
          <w:rFonts w:ascii="Arial" w:eastAsia="Arial Unicode MS" w:hAnsi="Arial" w:cs="Arial"/>
          <w:sz w:val="22"/>
          <w:szCs w:val="22"/>
          <w:lang w:val="en-IE"/>
        </w:rPr>
        <w:t xml:space="preserve"> </w:t>
      </w:r>
    </w:p>
    <w:p w14:paraId="45429608" w14:textId="47472BAF" w:rsidR="000123B9" w:rsidRPr="00B26650" w:rsidRDefault="00B820B0" w:rsidP="00B26650">
      <w:pPr>
        <w:pStyle w:val="ListParagraph"/>
        <w:numPr>
          <w:ilvl w:val="0"/>
          <w:numId w:val="10"/>
        </w:num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Runs p</w:t>
      </w:r>
      <w:r w:rsidR="000123B9" w:rsidRPr="00B26650">
        <w:rPr>
          <w:rFonts w:ascii="Arial" w:eastAsia="Arial Unicode MS" w:hAnsi="Arial" w:cs="Arial"/>
          <w:sz w:val="22"/>
          <w:szCs w:val="22"/>
          <w:lang w:val="en-IE"/>
        </w:rPr>
        <w:t>hone legal advice clinics where volunteer lawyers provide basic legal advice</w:t>
      </w:r>
      <w:r w:rsidR="00556FFC" w:rsidRPr="00B26650">
        <w:rPr>
          <w:rFonts w:ascii="Arial" w:eastAsia="Arial Unicode MS" w:hAnsi="Arial" w:cs="Arial"/>
          <w:sz w:val="22"/>
          <w:szCs w:val="22"/>
          <w:lang w:val="en-IE"/>
        </w:rPr>
        <w:t>.</w:t>
      </w:r>
    </w:p>
    <w:p w14:paraId="3401D7AA" w14:textId="1063AA40" w:rsidR="00556FFC" w:rsidRPr="00B26650" w:rsidRDefault="000123B9" w:rsidP="00B26650">
      <w:pPr>
        <w:pStyle w:val="ListParagraph"/>
        <w:numPr>
          <w:ilvl w:val="0"/>
          <w:numId w:val="10"/>
        </w:numPr>
        <w:spacing w:line="360" w:lineRule="auto"/>
        <w:rPr>
          <w:rFonts w:ascii="Arial" w:eastAsia="Arial Unicode MS" w:hAnsi="Arial" w:cs="Arial"/>
          <w:sz w:val="22"/>
          <w:szCs w:val="22"/>
          <w:lang w:val="en-IE"/>
        </w:rPr>
      </w:pPr>
      <w:r w:rsidRPr="00B26650">
        <w:rPr>
          <w:rFonts w:ascii="Arial" w:eastAsia="Arial Unicode MS" w:hAnsi="Arial" w:cs="Arial"/>
          <w:sz w:val="22"/>
          <w:szCs w:val="22"/>
        </w:rPr>
        <w:t>As an Independent Law Centre</w:t>
      </w:r>
      <w:r w:rsidR="007879E3" w:rsidRPr="00B26650">
        <w:rPr>
          <w:rFonts w:ascii="Arial" w:eastAsia="Arial Unicode MS" w:hAnsi="Arial" w:cs="Arial"/>
          <w:sz w:val="22"/>
          <w:szCs w:val="22"/>
        </w:rPr>
        <w:t>, it</w:t>
      </w:r>
      <w:r w:rsidRPr="00B26650">
        <w:rPr>
          <w:rFonts w:ascii="Arial" w:eastAsia="Arial Unicode MS" w:hAnsi="Arial" w:cs="Arial"/>
          <w:sz w:val="22"/>
          <w:szCs w:val="22"/>
        </w:rPr>
        <w:t xml:space="preserve"> takes cases in the public interest </w:t>
      </w:r>
    </w:p>
    <w:p w14:paraId="70553DAF" w14:textId="260ABDCD" w:rsidR="006C5CE0" w:rsidRPr="00B26650" w:rsidRDefault="006C5CE0" w:rsidP="00B26650">
      <w:pPr>
        <w:pStyle w:val="ListParagraph"/>
        <w:numPr>
          <w:ilvl w:val="0"/>
          <w:numId w:val="10"/>
        </w:num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FLAC’s Independent Law Centre also runs three targeted legal services, the  Traveller Legal Service, the Roma Legal Clinic and LGBTQI+ Legal Clinic.</w:t>
      </w:r>
    </w:p>
    <w:p w14:paraId="161F3AAB" w14:textId="5E81C8D1" w:rsidR="000123B9" w:rsidRPr="00B26650" w:rsidRDefault="000123B9" w:rsidP="00B26650">
      <w:pPr>
        <w:pStyle w:val="ListParagraph"/>
        <w:numPr>
          <w:ilvl w:val="0"/>
          <w:numId w:val="10"/>
        </w:numPr>
        <w:spacing w:line="360" w:lineRule="auto"/>
        <w:rPr>
          <w:rFonts w:ascii="Arial" w:eastAsia="Arial Unicode MS" w:hAnsi="Arial" w:cs="Arial"/>
          <w:sz w:val="22"/>
          <w:szCs w:val="22"/>
          <w:lang w:val="en-IE"/>
        </w:rPr>
      </w:pPr>
      <w:r w:rsidRPr="00B26650">
        <w:rPr>
          <w:rFonts w:ascii="Arial" w:eastAsia="Arial Unicode MS" w:hAnsi="Arial" w:cs="Arial"/>
          <w:sz w:val="22"/>
          <w:szCs w:val="22"/>
        </w:rPr>
        <w:t xml:space="preserve">Campaigns for policy and law reform in areas of law that most affect disadvantaged and </w:t>
      </w:r>
      <w:proofErr w:type="spellStart"/>
      <w:r w:rsidRPr="00B26650">
        <w:rPr>
          <w:rFonts w:ascii="Arial" w:eastAsia="Arial Unicode MS" w:hAnsi="Arial" w:cs="Arial"/>
          <w:sz w:val="22"/>
          <w:szCs w:val="22"/>
        </w:rPr>
        <w:t>marginalised</w:t>
      </w:r>
      <w:proofErr w:type="spellEnd"/>
      <w:r w:rsidRPr="00B26650">
        <w:rPr>
          <w:rFonts w:ascii="Arial" w:eastAsia="Arial Unicode MS" w:hAnsi="Arial" w:cs="Arial"/>
          <w:sz w:val="22"/>
          <w:szCs w:val="22"/>
        </w:rPr>
        <w:t xml:space="preserve"> people and communities through research and advocacy.</w:t>
      </w:r>
    </w:p>
    <w:p w14:paraId="4960F69B" w14:textId="77777777" w:rsidR="00F86327" w:rsidRPr="00B26650" w:rsidRDefault="00F86327" w:rsidP="00B26650">
      <w:pPr>
        <w:spacing w:line="360" w:lineRule="auto"/>
        <w:rPr>
          <w:rFonts w:ascii="Arial" w:eastAsia="Arial Unicode MS" w:hAnsi="Arial" w:cs="Arial"/>
          <w:b/>
          <w:bCs/>
          <w:sz w:val="22"/>
          <w:szCs w:val="22"/>
          <w:lang w:val="en-IE"/>
        </w:rPr>
      </w:pPr>
    </w:p>
    <w:p w14:paraId="339F287D" w14:textId="1FD1A984" w:rsidR="00556FFC" w:rsidRPr="00B26650" w:rsidRDefault="00556FFC" w:rsidP="00B26650">
      <w:pPr>
        <w:spacing w:line="360" w:lineRule="auto"/>
        <w:rPr>
          <w:rFonts w:ascii="Arial" w:eastAsia="Arial Unicode MS" w:hAnsi="Arial" w:cs="Arial"/>
          <w:b/>
          <w:bCs/>
          <w:sz w:val="22"/>
          <w:szCs w:val="22"/>
          <w:lang w:val="en-IE"/>
        </w:rPr>
      </w:pPr>
      <w:r w:rsidRPr="00B26650">
        <w:rPr>
          <w:rFonts w:ascii="Arial" w:eastAsia="Arial Unicode MS" w:hAnsi="Arial" w:cs="Arial"/>
          <w:b/>
          <w:bCs/>
          <w:sz w:val="22"/>
          <w:szCs w:val="22"/>
          <w:lang w:val="en-IE"/>
        </w:rPr>
        <w:t>PILA</w:t>
      </w:r>
    </w:p>
    <w:p w14:paraId="7850ECEB" w14:textId="2A88D7E6" w:rsidR="004A37AB" w:rsidRPr="00B26650" w:rsidRDefault="00460B3F" w:rsidP="00B26650">
      <w:p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 xml:space="preserve">In addition, </w:t>
      </w:r>
      <w:r w:rsidR="00556FFC" w:rsidRPr="00B26650">
        <w:rPr>
          <w:rFonts w:ascii="Arial" w:eastAsia="Arial Unicode MS" w:hAnsi="Arial" w:cs="Arial"/>
          <w:sz w:val="22"/>
          <w:szCs w:val="22"/>
          <w:lang w:val="en-IE"/>
        </w:rPr>
        <w:t>FLAC operates t</w:t>
      </w:r>
      <w:r w:rsidR="008355F5" w:rsidRPr="00B26650">
        <w:rPr>
          <w:rFonts w:ascii="Arial" w:eastAsia="Arial Unicode MS" w:hAnsi="Arial" w:cs="Arial"/>
          <w:sz w:val="22"/>
          <w:szCs w:val="22"/>
          <w:lang w:val="en-IE"/>
        </w:rPr>
        <w:t xml:space="preserve">he Public Interest Law Alliance </w:t>
      </w:r>
      <w:r w:rsidR="004A37AB" w:rsidRPr="00B26650">
        <w:rPr>
          <w:rFonts w:ascii="Arial" w:eastAsia="Arial Unicode MS" w:hAnsi="Arial" w:cs="Arial"/>
          <w:sz w:val="22"/>
          <w:szCs w:val="22"/>
          <w:lang w:val="en-IE"/>
        </w:rPr>
        <w:t xml:space="preserve">– </w:t>
      </w:r>
      <w:r w:rsidR="008355F5" w:rsidRPr="00B26650">
        <w:rPr>
          <w:rFonts w:ascii="Arial" w:eastAsia="Arial Unicode MS" w:hAnsi="Arial" w:cs="Arial"/>
          <w:sz w:val="22"/>
          <w:szCs w:val="22"/>
          <w:lang w:val="en-IE"/>
        </w:rPr>
        <w:t>PILA</w:t>
      </w:r>
      <w:r w:rsidR="004A37AB" w:rsidRPr="00B26650">
        <w:rPr>
          <w:rFonts w:ascii="Arial" w:eastAsia="Arial Unicode MS" w:hAnsi="Arial" w:cs="Arial"/>
          <w:sz w:val="22"/>
          <w:szCs w:val="22"/>
          <w:lang w:val="en-IE"/>
        </w:rPr>
        <w:t>.</w:t>
      </w:r>
      <w:r w:rsidR="004A5038" w:rsidRPr="00B26650">
        <w:rPr>
          <w:rFonts w:ascii="Arial" w:eastAsia="Arial Unicode MS" w:hAnsi="Arial" w:cs="Arial"/>
          <w:sz w:val="22"/>
          <w:szCs w:val="22"/>
          <w:lang w:val="en-IE"/>
        </w:rPr>
        <w:t xml:space="preserve"> </w:t>
      </w:r>
    </w:p>
    <w:p w14:paraId="04400643" w14:textId="332FAD1E" w:rsidR="00217BDE" w:rsidRPr="00B26650" w:rsidRDefault="00265F4D" w:rsidP="00B26650">
      <w:p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PILA is a project of FLAC that engages the legal community and civil society in using the law to advance positive social change</w:t>
      </w:r>
      <w:r w:rsidR="00217BDE" w:rsidRPr="00B26650">
        <w:rPr>
          <w:rFonts w:ascii="Arial" w:eastAsia="Arial Unicode MS" w:hAnsi="Arial" w:cs="Arial"/>
          <w:sz w:val="22"/>
          <w:szCs w:val="22"/>
          <w:lang w:val="en-IE"/>
        </w:rPr>
        <w:t xml:space="preserve">. </w:t>
      </w:r>
      <w:r w:rsidRPr="00B26650">
        <w:rPr>
          <w:rFonts w:ascii="Arial" w:eastAsia="Arial Unicode MS" w:hAnsi="Arial" w:cs="Arial"/>
          <w:sz w:val="22"/>
          <w:szCs w:val="22"/>
          <w:lang w:val="en-IE"/>
        </w:rPr>
        <w:t xml:space="preserve">It was </w:t>
      </w:r>
      <w:r w:rsidR="008355F5" w:rsidRPr="00B26650">
        <w:rPr>
          <w:rFonts w:ascii="Arial" w:eastAsia="Arial Unicode MS" w:hAnsi="Arial" w:cs="Arial"/>
          <w:sz w:val="22"/>
          <w:szCs w:val="22"/>
          <w:lang w:val="en-IE"/>
        </w:rPr>
        <w:t>stablished in 2009 following a three</w:t>
      </w:r>
      <w:r w:rsidR="00640665" w:rsidRPr="00B26650">
        <w:rPr>
          <w:rFonts w:ascii="Arial" w:eastAsia="Arial Unicode MS" w:hAnsi="Arial" w:cs="Arial"/>
          <w:sz w:val="22"/>
          <w:szCs w:val="22"/>
          <w:lang w:val="en-IE"/>
        </w:rPr>
        <w:t>-</w:t>
      </w:r>
      <w:r w:rsidR="008355F5" w:rsidRPr="00B26650">
        <w:rPr>
          <w:rFonts w:ascii="Arial" w:eastAsia="Arial Unicode MS" w:hAnsi="Arial" w:cs="Arial"/>
          <w:sz w:val="22"/>
          <w:szCs w:val="22"/>
          <w:lang w:val="en-IE"/>
        </w:rPr>
        <w:t>year grant from Atlantic Philanthropies to “</w:t>
      </w:r>
      <w:r w:rsidR="008355F5" w:rsidRPr="00B26650">
        <w:rPr>
          <w:rFonts w:ascii="Arial" w:eastAsia="Arial Unicode MS" w:hAnsi="Arial" w:cs="Arial"/>
          <w:i/>
          <w:iCs/>
          <w:sz w:val="22"/>
          <w:szCs w:val="22"/>
          <w:lang w:val="en-IE"/>
        </w:rPr>
        <w:t>support the advancement and protection of human rights through the use and promotion of public interest law and strategic litigation in Ireland</w:t>
      </w:r>
      <w:r w:rsidR="008355F5" w:rsidRPr="00B26650">
        <w:rPr>
          <w:rFonts w:ascii="Arial" w:eastAsia="Arial Unicode MS" w:hAnsi="Arial" w:cs="Arial"/>
          <w:sz w:val="22"/>
          <w:szCs w:val="22"/>
          <w:lang w:val="en-IE"/>
        </w:rPr>
        <w:t xml:space="preserve">”. </w:t>
      </w:r>
    </w:p>
    <w:p w14:paraId="1E7E68FB" w14:textId="77777777" w:rsidR="00217BDE" w:rsidRPr="00B26650" w:rsidRDefault="00217BDE" w:rsidP="00B26650">
      <w:pPr>
        <w:spacing w:line="360" w:lineRule="auto"/>
        <w:rPr>
          <w:rFonts w:ascii="Arial" w:eastAsia="Arial Unicode MS" w:hAnsi="Arial" w:cs="Arial"/>
          <w:sz w:val="22"/>
          <w:szCs w:val="22"/>
          <w:lang w:val="en-IE"/>
        </w:rPr>
      </w:pPr>
    </w:p>
    <w:p w14:paraId="78684B75" w14:textId="59B3E842" w:rsidR="008355F5" w:rsidRPr="00B26650" w:rsidRDefault="008355F5" w:rsidP="00B26650">
      <w:p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 xml:space="preserve">Four </w:t>
      </w:r>
      <w:r w:rsidR="00E62024" w:rsidRPr="00B26650">
        <w:rPr>
          <w:rFonts w:ascii="Arial" w:eastAsia="Arial Unicode MS" w:hAnsi="Arial" w:cs="Arial"/>
          <w:sz w:val="22"/>
          <w:szCs w:val="22"/>
          <w:lang w:val="en-IE"/>
        </w:rPr>
        <w:t>key p</w:t>
      </w:r>
      <w:r w:rsidRPr="00B26650">
        <w:rPr>
          <w:rFonts w:ascii="Arial" w:eastAsia="Arial Unicode MS" w:hAnsi="Arial" w:cs="Arial"/>
          <w:sz w:val="22"/>
          <w:szCs w:val="22"/>
          <w:lang w:val="en-IE"/>
        </w:rPr>
        <w:t xml:space="preserve">illars guided the activities of PILA: law reform, legal education, community legal education and strategic public interest litigation. </w:t>
      </w:r>
      <w:r w:rsidR="00B5561F" w:rsidRPr="00B26650">
        <w:rPr>
          <w:rFonts w:ascii="Arial" w:eastAsia="Arial Unicode MS" w:hAnsi="Arial" w:cs="Arial"/>
          <w:sz w:val="22"/>
          <w:szCs w:val="22"/>
          <w:lang w:val="en-IE"/>
        </w:rPr>
        <w:t xml:space="preserve">In </w:t>
      </w:r>
      <w:r w:rsidR="00454213" w:rsidRPr="00B26650">
        <w:rPr>
          <w:rFonts w:ascii="Arial" w:eastAsia="Arial Unicode MS" w:hAnsi="Arial" w:cs="Arial"/>
          <w:sz w:val="22"/>
          <w:szCs w:val="22"/>
          <w:lang w:val="en-IE"/>
        </w:rPr>
        <w:t>line</w:t>
      </w:r>
      <w:r w:rsidR="00B5561F" w:rsidRPr="00B26650">
        <w:rPr>
          <w:rFonts w:ascii="Arial" w:eastAsia="Arial Unicode MS" w:hAnsi="Arial" w:cs="Arial"/>
          <w:sz w:val="22"/>
          <w:szCs w:val="22"/>
          <w:lang w:val="en-IE"/>
        </w:rPr>
        <w:t xml:space="preserve"> with these</w:t>
      </w:r>
      <w:r w:rsidRPr="00B26650">
        <w:rPr>
          <w:rFonts w:ascii="Arial" w:eastAsia="Arial Unicode MS" w:hAnsi="Arial" w:cs="Arial"/>
          <w:sz w:val="22"/>
          <w:szCs w:val="22"/>
          <w:lang w:val="en-IE"/>
        </w:rPr>
        <w:t>, PILA</w:t>
      </w:r>
      <w:r w:rsidR="00687EA6" w:rsidRPr="00B26650">
        <w:rPr>
          <w:rFonts w:ascii="Arial" w:eastAsia="Arial Unicode MS" w:hAnsi="Arial" w:cs="Arial"/>
          <w:sz w:val="22"/>
          <w:szCs w:val="22"/>
          <w:lang w:val="en-IE"/>
        </w:rPr>
        <w:t xml:space="preserve"> </w:t>
      </w:r>
      <w:r w:rsidR="00A30CEE" w:rsidRPr="00B26650">
        <w:rPr>
          <w:rFonts w:ascii="Arial" w:eastAsia="Arial Unicode MS" w:hAnsi="Arial" w:cs="Arial"/>
          <w:sz w:val="22"/>
          <w:szCs w:val="22"/>
          <w:lang w:val="en-IE"/>
        </w:rPr>
        <w:t>carrie</w:t>
      </w:r>
      <w:r w:rsidR="00900D6E" w:rsidRPr="00B26650">
        <w:rPr>
          <w:rFonts w:ascii="Arial" w:eastAsia="Arial Unicode MS" w:hAnsi="Arial" w:cs="Arial"/>
          <w:sz w:val="22"/>
          <w:szCs w:val="22"/>
          <w:lang w:val="en-IE"/>
        </w:rPr>
        <w:t>s</w:t>
      </w:r>
      <w:r w:rsidR="00A30CEE" w:rsidRPr="00B26650">
        <w:rPr>
          <w:rFonts w:ascii="Arial" w:eastAsia="Arial Unicode MS" w:hAnsi="Arial" w:cs="Arial"/>
          <w:sz w:val="22"/>
          <w:szCs w:val="22"/>
          <w:lang w:val="en-IE"/>
        </w:rPr>
        <w:t xml:space="preserve"> out </w:t>
      </w:r>
      <w:r w:rsidR="00687EA6" w:rsidRPr="00B26650">
        <w:rPr>
          <w:rFonts w:ascii="Arial" w:eastAsia="Arial Unicode MS" w:hAnsi="Arial" w:cs="Arial"/>
          <w:sz w:val="22"/>
          <w:szCs w:val="22"/>
          <w:lang w:val="en-IE"/>
        </w:rPr>
        <w:t>the following activities:</w:t>
      </w:r>
    </w:p>
    <w:p w14:paraId="03DC4197" w14:textId="77777777" w:rsidR="00DA7FB6" w:rsidRPr="00B26650" w:rsidRDefault="00DA7FB6" w:rsidP="00B26650">
      <w:pPr>
        <w:spacing w:line="360" w:lineRule="auto"/>
        <w:rPr>
          <w:rFonts w:ascii="Arial" w:eastAsia="Arial Unicode MS" w:hAnsi="Arial" w:cs="Arial"/>
          <w:sz w:val="22"/>
          <w:szCs w:val="22"/>
          <w:lang w:val="en-IE"/>
        </w:rPr>
      </w:pPr>
    </w:p>
    <w:p w14:paraId="5423CF20" w14:textId="0982B771" w:rsidR="008355F5" w:rsidRPr="00B26650" w:rsidRDefault="007879E3" w:rsidP="00B26650">
      <w:pPr>
        <w:pStyle w:val="ListParagraph"/>
        <w:numPr>
          <w:ilvl w:val="0"/>
          <w:numId w:val="1"/>
        </w:num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C</w:t>
      </w:r>
      <w:r w:rsidR="008355F5" w:rsidRPr="00B26650">
        <w:rPr>
          <w:rFonts w:ascii="Arial" w:eastAsia="Arial Unicode MS" w:hAnsi="Arial" w:cs="Arial"/>
          <w:sz w:val="22"/>
          <w:szCs w:val="22"/>
          <w:lang w:val="en-IE"/>
        </w:rPr>
        <w:t>hampion</w:t>
      </w:r>
      <w:r w:rsidR="00DB3A26" w:rsidRPr="00B26650">
        <w:rPr>
          <w:rFonts w:ascii="Arial" w:eastAsia="Arial Unicode MS" w:hAnsi="Arial" w:cs="Arial"/>
          <w:sz w:val="22"/>
          <w:szCs w:val="22"/>
          <w:lang w:val="en-IE"/>
        </w:rPr>
        <w:t>s</w:t>
      </w:r>
      <w:r w:rsidR="008355F5" w:rsidRPr="00B26650">
        <w:rPr>
          <w:rFonts w:ascii="Arial" w:eastAsia="Arial Unicode MS" w:hAnsi="Arial" w:cs="Arial"/>
          <w:sz w:val="22"/>
          <w:szCs w:val="22"/>
          <w:lang w:val="en-IE"/>
        </w:rPr>
        <w:t xml:space="preserve"> pro bono work </w:t>
      </w:r>
      <w:r w:rsidR="00E50C91" w:rsidRPr="00B26650">
        <w:rPr>
          <w:rFonts w:ascii="Arial" w:eastAsia="Arial Unicode MS" w:hAnsi="Arial" w:cs="Arial"/>
          <w:sz w:val="22"/>
          <w:szCs w:val="22"/>
          <w:lang w:val="en-IE"/>
        </w:rPr>
        <w:t>in Ireland</w:t>
      </w:r>
      <w:r w:rsidR="00543544" w:rsidRPr="00B26650">
        <w:rPr>
          <w:rFonts w:ascii="Arial" w:eastAsia="Arial Unicode MS" w:hAnsi="Arial" w:cs="Arial"/>
          <w:sz w:val="22"/>
          <w:szCs w:val="22"/>
          <w:lang w:val="en-IE"/>
        </w:rPr>
        <w:t>.</w:t>
      </w:r>
      <w:r w:rsidR="00E50C91" w:rsidRPr="00B26650">
        <w:rPr>
          <w:rFonts w:ascii="Arial" w:eastAsia="Arial Unicode MS" w:hAnsi="Arial" w:cs="Arial"/>
          <w:sz w:val="22"/>
          <w:szCs w:val="22"/>
          <w:lang w:val="en-IE"/>
        </w:rPr>
        <w:t xml:space="preserve"> </w:t>
      </w:r>
      <w:r w:rsidR="00F84E73" w:rsidRPr="00B26650">
        <w:rPr>
          <w:rFonts w:ascii="Arial" w:eastAsia="Arial Unicode MS" w:hAnsi="Arial" w:cs="Arial"/>
          <w:sz w:val="22"/>
          <w:szCs w:val="22"/>
          <w:lang w:val="en-IE"/>
        </w:rPr>
        <w:t>PILA</w:t>
      </w:r>
      <w:r w:rsidR="008355F5" w:rsidRPr="00B26650">
        <w:rPr>
          <w:rFonts w:ascii="Arial" w:eastAsia="Arial Unicode MS" w:hAnsi="Arial" w:cs="Arial"/>
          <w:sz w:val="22"/>
          <w:szCs w:val="22"/>
          <w:lang w:val="en-IE"/>
        </w:rPr>
        <w:t xml:space="preserve"> developed a pro bono referral scheme</w:t>
      </w:r>
      <w:r w:rsidR="00F84E73" w:rsidRPr="00B26650">
        <w:rPr>
          <w:rFonts w:ascii="Arial" w:eastAsia="Arial Unicode MS" w:hAnsi="Arial" w:cs="Arial"/>
          <w:sz w:val="22"/>
          <w:szCs w:val="22"/>
          <w:lang w:val="en-IE"/>
        </w:rPr>
        <w:t xml:space="preserve"> to connect</w:t>
      </w:r>
      <w:r w:rsidR="008A3C93" w:rsidRPr="00B26650">
        <w:rPr>
          <w:rFonts w:ascii="Arial" w:eastAsia="Arial Unicode MS" w:hAnsi="Arial" w:cs="Arial"/>
          <w:sz w:val="22"/>
          <w:szCs w:val="22"/>
          <w:lang w:val="en-IE"/>
        </w:rPr>
        <w:t xml:space="preserve"> with NGO’s with a legal need</w:t>
      </w:r>
      <w:r w:rsidR="00E50C91" w:rsidRPr="00B26650">
        <w:rPr>
          <w:rFonts w:ascii="Arial" w:eastAsia="Arial Unicode MS" w:hAnsi="Arial" w:cs="Arial"/>
          <w:sz w:val="22"/>
          <w:szCs w:val="22"/>
          <w:lang w:val="en-IE"/>
        </w:rPr>
        <w:t>. A</w:t>
      </w:r>
      <w:r w:rsidR="008355F5" w:rsidRPr="00B26650">
        <w:rPr>
          <w:rFonts w:ascii="Arial" w:eastAsia="Arial Unicode MS" w:hAnsi="Arial" w:cs="Arial"/>
          <w:sz w:val="22"/>
          <w:szCs w:val="22"/>
          <w:lang w:val="en-IE"/>
        </w:rPr>
        <w:t>ct</w:t>
      </w:r>
      <w:r w:rsidR="00E50C91" w:rsidRPr="00B26650">
        <w:rPr>
          <w:rFonts w:ascii="Arial" w:eastAsia="Arial Unicode MS" w:hAnsi="Arial" w:cs="Arial"/>
          <w:sz w:val="22"/>
          <w:szCs w:val="22"/>
          <w:lang w:val="en-IE"/>
        </w:rPr>
        <w:t>ing</w:t>
      </w:r>
      <w:r w:rsidR="008355F5" w:rsidRPr="00B26650">
        <w:rPr>
          <w:rFonts w:ascii="Arial" w:eastAsia="Arial Unicode MS" w:hAnsi="Arial" w:cs="Arial"/>
          <w:sz w:val="22"/>
          <w:szCs w:val="22"/>
          <w:lang w:val="en-IE"/>
        </w:rPr>
        <w:t xml:space="preserve"> as a clearing house, </w:t>
      </w:r>
      <w:r w:rsidR="00E50C91" w:rsidRPr="00B26650">
        <w:rPr>
          <w:rFonts w:ascii="Arial" w:eastAsia="Arial Unicode MS" w:hAnsi="Arial" w:cs="Arial"/>
          <w:sz w:val="22"/>
          <w:szCs w:val="22"/>
          <w:lang w:val="en-IE"/>
        </w:rPr>
        <w:t xml:space="preserve">PILA </w:t>
      </w:r>
      <w:r w:rsidR="008355F5" w:rsidRPr="00B26650">
        <w:rPr>
          <w:rFonts w:ascii="Arial" w:eastAsia="Arial Unicode MS" w:hAnsi="Arial" w:cs="Arial"/>
          <w:sz w:val="22"/>
          <w:szCs w:val="22"/>
          <w:lang w:val="en-IE"/>
        </w:rPr>
        <w:t>assist</w:t>
      </w:r>
      <w:r w:rsidR="00E50C91" w:rsidRPr="00B26650">
        <w:rPr>
          <w:rFonts w:ascii="Arial" w:eastAsia="Arial Unicode MS" w:hAnsi="Arial" w:cs="Arial"/>
          <w:sz w:val="22"/>
          <w:szCs w:val="22"/>
          <w:lang w:val="en-IE"/>
        </w:rPr>
        <w:t>s</w:t>
      </w:r>
      <w:r w:rsidR="008355F5" w:rsidRPr="00B26650">
        <w:rPr>
          <w:rFonts w:ascii="Arial" w:eastAsia="Arial Unicode MS" w:hAnsi="Arial" w:cs="Arial"/>
          <w:sz w:val="22"/>
          <w:szCs w:val="22"/>
          <w:lang w:val="en-IE"/>
        </w:rPr>
        <w:t xml:space="preserve"> social justice NGOS to access varying types of legal assistance (</w:t>
      </w:r>
      <w:r w:rsidR="008A3C93" w:rsidRPr="00B26650">
        <w:rPr>
          <w:rFonts w:ascii="Arial" w:eastAsia="Arial Unicode MS" w:hAnsi="Arial" w:cs="Arial"/>
          <w:sz w:val="22"/>
          <w:szCs w:val="22"/>
          <w:lang w:val="en-IE"/>
        </w:rPr>
        <w:t xml:space="preserve">e.g. </w:t>
      </w:r>
      <w:r w:rsidR="008355F5" w:rsidRPr="00B26650">
        <w:rPr>
          <w:rFonts w:ascii="Arial" w:eastAsia="Arial Unicode MS" w:hAnsi="Arial" w:cs="Arial"/>
          <w:sz w:val="22"/>
          <w:szCs w:val="22"/>
          <w:lang w:val="en-IE"/>
        </w:rPr>
        <w:t>training, legal advice, litigation, law reform.)</w:t>
      </w:r>
      <w:r w:rsidR="00E50C91" w:rsidRPr="00B26650">
        <w:rPr>
          <w:rFonts w:ascii="Arial" w:eastAsia="Arial Unicode MS" w:hAnsi="Arial" w:cs="Arial"/>
          <w:sz w:val="22"/>
          <w:szCs w:val="22"/>
          <w:lang w:val="en-IE"/>
        </w:rPr>
        <w:t xml:space="preserve"> PILA hosts </w:t>
      </w:r>
      <w:hyperlink r:id="rId12" w:history="1">
        <w:r w:rsidR="00E50C91" w:rsidRPr="00B26650">
          <w:rPr>
            <w:rStyle w:val="Hyperlink"/>
            <w:rFonts w:ascii="Arial" w:eastAsia="Arial Unicode MS" w:hAnsi="Arial" w:cs="Arial"/>
            <w:sz w:val="22"/>
            <w:szCs w:val="22"/>
            <w:lang w:val="en-IE"/>
          </w:rPr>
          <w:t>the Pro Bono Portal</w:t>
        </w:r>
      </w:hyperlink>
      <w:r w:rsidR="00E50C91" w:rsidRPr="00B26650">
        <w:rPr>
          <w:rFonts w:ascii="Arial" w:eastAsia="Arial Unicode MS" w:hAnsi="Arial" w:cs="Arial"/>
          <w:sz w:val="22"/>
          <w:szCs w:val="22"/>
          <w:lang w:val="en-IE"/>
        </w:rPr>
        <w:t xml:space="preserve"> in Ireland, a</w:t>
      </w:r>
      <w:r w:rsidR="008A3C93" w:rsidRPr="00B26650">
        <w:rPr>
          <w:rFonts w:ascii="Arial" w:eastAsia="Arial Unicode MS" w:hAnsi="Arial" w:cs="Arial"/>
          <w:sz w:val="22"/>
          <w:szCs w:val="22"/>
          <w:lang w:val="en-IE"/>
        </w:rPr>
        <w:t>n online</w:t>
      </w:r>
      <w:r w:rsidR="00E50C91" w:rsidRPr="00B26650">
        <w:rPr>
          <w:rFonts w:ascii="Arial" w:eastAsia="Arial Unicode MS" w:hAnsi="Arial" w:cs="Arial"/>
          <w:sz w:val="22"/>
          <w:szCs w:val="22"/>
          <w:lang w:val="en-IE"/>
        </w:rPr>
        <w:t xml:space="preserve"> platform used to manage pro bono referrals by clearing houses worldwide. </w:t>
      </w:r>
    </w:p>
    <w:p w14:paraId="7CCDCFC5" w14:textId="4B9AE762" w:rsidR="008355F5" w:rsidRPr="00B26650" w:rsidRDefault="008355F5" w:rsidP="00B26650">
      <w:pPr>
        <w:pStyle w:val="ListParagraph"/>
        <w:numPr>
          <w:ilvl w:val="0"/>
          <w:numId w:val="1"/>
        </w:num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lastRenderedPageBreak/>
        <w:t>Promot</w:t>
      </w:r>
      <w:r w:rsidR="00E50C91" w:rsidRPr="00B26650">
        <w:rPr>
          <w:rFonts w:ascii="Arial" w:eastAsia="Arial Unicode MS" w:hAnsi="Arial" w:cs="Arial"/>
          <w:sz w:val="22"/>
          <w:szCs w:val="22"/>
          <w:lang w:val="en-IE"/>
        </w:rPr>
        <w:t>e</w:t>
      </w:r>
      <w:r w:rsidR="00EB3FD1" w:rsidRPr="00B26650">
        <w:rPr>
          <w:rFonts w:ascii="Arial" w:eastAsia="Arial Unicode MS" w:hAnsi="Arial" w:cs="Arial"/>
          <w:sz w:val="22"/>
          <w:szCs w:val="22"/>
          <w:lang w:val="en-IE"/>
        </w:rPr>
        <w:t>s</w:t>
      </w:r>
      <w:r w:rsidRPr="00B26650">
        <w:rPr>
          <w:rFonts w:ascii="Arial" w:eastAsia="Arial Unicode MS" w:hAnsi="Arial" w:cs="Arial"/>
          <w:sz w:val="22"/>
          <w:szCs w:val="22"/>
          <w:lang w:val="en-IE"/>
        </w:rPr>
        <w:t xml:space="preserve"> public interest litigation by undertaking legal research, supporting </w:t>
      </w:r>
      <w:r w:rsidR="00D31E12" w:rsidRPr="00B26650">
        <w:rPr>
          <w:rFonts w:ascii="Arial" w:eastAsia="Arial Unicode MS" w:hAnsi="Arial" w:cs="Arial"/>
          <w:sz w:val="22"/>
          <w:szCs w:val="22"/>
          <w:lang w:val="en-IE"/>
        </w:rPr>
        <w:t xml:space="preserve">ongoing </w:t>
      </w:r>
      <w:r w:rsidRPr="00B26650">
        <w:rPr>
          <w:rFonts w:ascii="Arial" w:eastAsia="Arial Unicode MS" w:hAnsi="Arial" w:cs="Arial"/>
          <w:sz w:val="22"/>
          <w:szCs w:val="22"/>
          <w:lang w:val="en-IE"/>
        </w:rPr>
        <w:t>case</w:t>
      </w:r>
      <w:r w:rsidR="00791172" w:rsidRPr="00B26650">
        <w:rPr>
          <w:rFonts w:ascii="Arial" w:eastAsia="Arial Unicode MS" w:hAnsi="Arial" w:cs="Arial"/>
          <w:sz w:val="22"/>
          <w:szCs w:val="22"/>
          <w:lang w:val="en-IE"/>
        </w:rPr>
        <w:t>work</w:t>
      </w:r>
      <w:r w:rsidRPr="00B26650">
        <w:rPr>
          <w:rFonts w:ascii="Arial" w:eastAsia="Arial Unicode MS" w:hAnsi="Arial" w:cs="Arial"/>
          <w:sz w:val="22"/>
          <w:szCs w:val="22"/>
          <w:lang w:val="en-IE"/>
        </w:rPr>
        <w:t xml:space="preserve">, linking </w:t>
      </w:r>
      <w:r w:rsidR="00791172" w:rsidRPr="00B26650">
        <w:rPr>
          <w:rFonts w:ascii="Arial" w:eastAsia="Arial Unicode MS" w:hAnsi="Arial" w:cs="Arial"/>
          <w:sz w:val="22"/>
          <w:szCs w:val="22"/>
          <w:lang w:val="en-IE"/>
        </w:rPr>
        <w:t xml:space="preserve">cases </w:t>
      </w:r>
      <w:r w:rsidR="00D31E12" w:rsidRPr="00B26650">
        <w:rPr>
          <w:rFonts w:ascii="Arial" w:eastAsia="Arial Unicode MS" w:hAnsi="Arial" w:cs="Arial"/>
          <w:sz w:val="22"/>
          <w:szCs w:val="22"/>
          <w:lang w:val="en-IE"/>
        </w:rPr>
        <w:t xml:space="preserve">with </w:t>
      </w:r>
      <w:r w:rsidRPr="00B26650">
        <w:rPr>
          <w:rFonts w:ascii="Arial" w:eastAsia="Arial Unicode MS" w:hAnsi="Arial" w:cs="Arial"/>
          <w:sz w:val="22"/>
          <w:szCs w:val="22"/>
          <w:lang w:val="en-IE"/>
        </w:rPr>
        <w:t xml:space="preserve">wider campaigns and seeking representation for marginalised and disadvantaged groups. </w:t>
      </w:r>
      <w:r w:rsidR="00B1753C" w:rsidRPr="00B26650">
        <w:rPr>
          <w:rFonts w:ascii="Arial" w:eastAsia="Arial Unicode MS" w:hAnsi="Arial" w:cs="Arial"/>
          <w:sz w:val="22"/>
          <w:szCs w:val="22"/>
          <w:lang w:val="en-IE"/>
        </w:rPr>
        <w:t>We also</w:t>
      </w:r>
      <w:r w:rsidRPr="00B26650">
        <w:rPr>
          <w:rFonts w:ascii="Arial" w:eastAsia="Arial Unicode MS" w:hAnsi="Arial" w:cs="Arial"/>
          <w:sz w:val="22"/>
          <w:szCs w:val="22"/>
          <w:lang w:val="en-IE"/>
        </w:rPr>
        <w:t xml:space="preserve"> </w:t>
      </w:r>
      <w:r w:rsidR="00B1753C" w:rsidRPr="00B26650">
        <w:rPr>
          <w:rFonts w:ascii="Arial" w:eastAsia="Arial Unicode MS" w:hAnsi="Arial" w:cs="Arial"/>
          <w:sz w:val="22"/>
          <w:szCs w:val="22"/>
          <w:lang w:val="en-IE"/>
        </w:rPr>
        <w:t>publish</w:t>
      </w:r>
      <w:r w:rsidRPr="00B26650">
        <w:rPr>
          <w:rFonts w:ascii="Arial" w:eastAsia="Arial Unicode MS" w:hAnsi="Arial" w:cs="Arial"/>
          <w:sz w:val="22"/>
          <w:szCs w:val="22"/>
          <w:lang w:val="en-IE"/>
        </w:rPr>
        <w:t xml:space="preserve"> the </w:t>
      </w:r>
      <w:hyperlink r:id="rId13" w:history="1">
        <w:r w:rsidRPr="00B26650">
          <w:rPr>
            <w:rStyle w:val="Hyperlink"/>
            <w:rFonts w:ascii="Arial" w:eastAsia="Arial Unicode MS" w:hAnsi="Arial" w:cs="Arial"/>
            <w:sz w:val="22"/>
            <w:szCs w:val="22"/>
            <w:lang w:val="en-IE"/>
          </w:rPr>
          <w:t>PILA Bulletin</w:t>
        </w:r>
      </w:hyperlink>
      <w:r w:rsidRPr="00B26650">
        <w:rPr>
          <w:rFonts w:ascii="Arial" w:eastAsia="Arial Unicode MS" w:hAnsi="Arial" w:cs="Arial"/>
          <w:sz w:val="22"/>
          <w:szCs w:val="22"/>
          <w:lang w:val="en-IE"/>
        </w:rPr>
        <w:t xml:space="preserve"> </w:t>
      </w:r>
      <w:r w:rsidR="007879E3" w:rsidRPr="00B26650">
        <w:rPr>
          <w:rFonts w:ascii="Arial" w:eastAsia="Arial Unicode MS" w:hAnsi="Arial" w:cs="Arial"/>
          <w:sz w:val="22"/>
          <w:szCs w:val="22"/>
          <w:lang w:val="en-IE"/>
        </w:rPr>
        <w:t xml:space="preserve">which </w:t>
      </w:r>
      <w:r w:rsidRPr="00B26650">
        <w:rPr>
          <w:rFonts w:ascii="Arial" w:eastAsia="Arial Unicode MS" w:hAnsi="Arial" w:cs="Arial"/>
          <w:sz w:val="22"/>
          <w:szCs w:val="22"/>
          <w:lang w:val="en-IE"/>
        </w:rPr>
        <w:t>shar</w:t>
      </w:r>
      <w:r w:rsidR="007879E3" w:rsidRPr="00B26650">
        <w:rPr>
          <w:rFonts w:ascii="Arial" w:eastAsia="Arial Unicode MS" w:hAnsi="Arial" w:cs="Arial"/>
          <w:sz w:val="22"/>
          <w:szCs w:val="22"/>
          <w:lang w:val="en-IE"/>
        </w:rPr>
        <w:t>es</w:t>
      </w:r>
      <w:r w:rsidRPr="00B26650">
        <w:rPr>
          <w:rFonts w:ascii="Arial" w:eastAsia="Arial Unicode MS" w:hAnsi="Arial" w:cs="Arial"/>
          <w:sz w:val="22"/>
          <w:szCs w:val="22"/>
          <w:lang w:val="en-IE"/>
        </w:rPr>
        <w:t xml:space="preserve"> information regarding initiatives, cases and events in the area of public interest litigation. </w:t>
      </w:r>
    </w:p>
    <w:p w14:paraId="1BC35B82" w14:textId="6D5210E2" w:rsidR="00C41D7D" w:rsidRPr="00B26650" w:rsidRDefault="000201F3" w:rsidP="00B26650">
      <w:pPr>
        <w:pStyle w:val="ListParagraph"/>
        <w:numPr>
          <w:ilvl w:val="0"/>
          <w:numId w:val="1"/>
        </w:num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Create</w:t>
      </w:r>
      <w:r w:rsidR="00DB3A26" w:rsidRPr="00B26650">
        <w:rPr>
          <w:rFonts w:ascii="Arial" w:eastAsia="Arial Unicode MS" w:hAnsi="Arial" w:cs="Arial"/>
          <w:sz w:val="22"/>
          <w:szCs w:val="22"/>
          <w:lang w:val="en-IE"/>
        </w:rPr>
        <w:t>s</w:t>
      </w:r>
      <w:r w:rsidR="00C41D7D" w:rsidRPr="00B26650">
        <w:rPr>
          <w:rFonts w:ascii="Arial" w:eastAsia="Arial Unicode MS" w:hAnsi="Arial" w:cs="Arial"/>
          <w:sz w:val="22"/>
          <w:szCs w:val="22"/>
          <w:lang w:val="en-IE"/>
        </w:rPr>
        <w:t xml:space="preserve"> </w:t>
      </w:r>
      <w:r w:rsidR="007054DA" w:rsidRPr="00B26650">
        <w:rPr>
          <w:rFonts w:ascii="Arial" w:eastAsia="Arial Unicode MS" w:hAnsi="Arial" w:cs="Arial"/>
          <w:sz w:val="22"/>
          <w:szCs w:val="22"/>
          <w:lang w:val="en-IE"/>
        </w:rPr>
        <w:t>s</w:t>
      </w:r>
      <w:r w:rsidR="00C41D7D" w:rsidRPr="00B26650">
        <w:rPr>
          <w:rFonts w:ascii="Arial" w:eastAsia="Arial Unicode MS" w:hAnsi="Arial" w:cs="Arial"/>
          <w:sz w:val="22"/>
          <w:szCs w:val="22"/>
          <w:lang w:val="en-IE"/>
        </w:rPr>
        <w:t>ignature</w:t>
      </w:r>
      <w:r w:rsidRPr="00B26650">
        <w:rPr>
          <w:rFonts w:ascii="Arial" w:eastAsia="Arial Unicode MS" w:hAnsi="Arial" w:cs="Arial"/>
          <w:sz w:val="22"/>
          <w:szCs w:val="22"/>
          <w:lang w:val="en-IE"/>
        </w:rPr>
        <w:t xml:space="preserve"> </w:t>
      </w:r>
      <w:r w:rsidR="007054DA" w:rsidRPr="00B26650">
        <w:rPr>
          <w:rFonts w:ascii="Arial" w:eastAsia="Arial Unicode MS" w:hAnsi="Arial" w:cs="Arial"/>
          <w:sz w:val="22"/>
          <w:szCs w:val="22"/>
          <w:lang w:val="en-IE"/>
        </w:rPr>
        <w:t>‘</w:t>
      </w:r>
      <w:r w:rsidRPr="00B26650">
        <w:rPr>
          <w:rFonts w:ascii="Arial" w:eastAsia="Arial Unicode MS" w:hAnsi="Arial" w:cs="Arial"/>
          <w:sz w:val="22"/>
          <w:szCs w:val="22"/>
          <w:lang w:val="en-IE"/>
        </w:rPr>
        <w:t>Impact Projects</w:t>
      </w:r>
      <w:r w:rsidR="00AE33C3" w:rsidRPr="00B26650">
        <w:rPr>
          <w:rFonts w:ascii="Arial" w:eastAsia="Arial Unicode MS" w:hAnsi="Arial" w:cs="Arial"/>
          <w:sz w:val="22"/>
          <w:szCs w:val="22"/>
          <w:lang w:val="en-IE"/>
        </w:rPr>
        <w:t>’</w:t>
      </w:r>
      <w:r w:rsidRPr="00B26650">
        <w:rPr>
          <w:rFonts w:ascii="Arial" w:eastAsia="Arial Unicode MS" w:hAnsi="Arial" w:cs="Arial"/>
          <w:sz w:val="22"/>
          <w:szCs w:val="22"/>
          <w:lang w:val="en-IE"/>
        </w:rPr>
        <w:t xml:space="preserve"> between civil society organisations with </w:t>
      </w:r>
      <w:r w:rsidR="000E24AE" w:rsidRPr="00B26650">
        <w:rPr>
          <w:rFonts w:ascii="Arial" w:eastAsia="Arial Unicode MS" w:hAnsi="Arial" w:cs="Arial"/>
          <w:sz w:val="22"/>
          <w:szCs w:val="22"/>
          <w:lang w:val="en-IE"/>
        </w:rPr>
        <w:t xml:space="preserve">a </w:t>
      </w:r>
      <w:r w:rsidRPr="00B26650">
        <w:rPr>
          <w:rFonts w:ascii="Arial" w:eastAsia="Arial Unicode MS" w:hAnsi="Arial" w:cs="Arial"/>
          <w:sz w:val="22"/>
          <w:szCs w:val="22"/>
          <w:lang w:val="en-IE"/>
        </w:rPr>
        <w:t xml:space="preserve">long-term </w:t>
      </w:r>
      <w:r w:rsidR="00AE33C3" w:rsidRPr="00B26650">
        <w:rPr>
          <w:rFonts w:ascii="Arial" w:eastAsia="Arial Unicode MS" w:hAnsi="Arial" w:cs="Arial"/>
          <w:sz w:val="22"/>
          <w:szCs w:val="22"/>
          <w:lang w:val="en-IE"/>
        </w:rPr>
        <w:t xml:space="preserve">legal need </w:t>
      </w:r>
      <w:r w:rsidRPr="00B26650">
        <w:rPr>
          <w:rFonts w:ascii="Arial" w:eastAsia="Arial Unicode MS" w:hAnsi="Arial" w:cs="Arial"/>
          <w:sz w:val="22"/>
          <w:szCs w:val="22"/>
          <w:lang w:val="en-IE"/>
        </w:rPr>
        <w:t>and volunteer lawyers</w:t>
      </w:r>
      <w:r w:rsidR="006C70EF" w:rsidRPr="00B26650">
        <w:rPr>
          <w:rFonts w:ascii="Arial" w:eastAsia="Arial Unicode MS" w:hAnsi="Arial" w:cs="Arial"/>
          <w:sz w:val="22"/>
          <w:szCs w:val="22"/>
          <w:lang w:val="en-IE"/>
        </w:rPr>
        <w:t xml:space="preserve"> or </w:t>
      </w:r>
      <w:r w:rsidR="00407C42" w:rsidRPr="00B26650">
        <w:rPr>
          <w:rFonts w:ascii="Arial" w:eastAsia="Arial Unicode MS" w:hAnsi="Arial" w:cs="Arial"/>
          <w:sz w:val="22"/>
          <w:szCs w:val="22"/>
          <w:lang w:val="en-IE"/>
        </w:rPr>
        <w:t>law firms</w:t>
      </w:r>
      <w:r w:rsidR="006C70EF" w:rsidRPr="00B26650">
        <w:rPr>
          <w:rFonts w:ascii="Arial" w:eastAsia="Arial Unicode MS" w:hAnsi="Arial" w:cs="Arial"/>
          <w:sz w:val="22"/>
          <w:szCs w:val="22"/>
          <w:lang w:val="en-IE"/>
        </w:rPr>
        <w:t>.</w:t>
      </w:r>
      <w:r w:rsidRPr="00B26650">
        <w:rPr>
          <w:rFonts w:ascii="Arial" w:eastAsia="Arial Unicode MS" w:hAnsi="Arial" w:cs="Arial"/>
          <w:sz w:val="22"/>
          <w:szCs w:val="22"/>
          <w:lang w:val="en-IE"/>
        </w:rPr>
        <w:t xml:space="preserve"> </w:t>
      </w:r>
      <w:r w:rsidR="00491F6E" w:rsidRPr="00B26650">
        <w:rPr>
          <w:rFonts w:ascii="Arial" w:eastAsia="Arial Unicode MS" w:hAnsi="Arial" w:cs="Arial"/>
          <w:sz w:val="22"/>
          <w:szCs w:val="22"/>
          <w:lang w:val="en-IE"/>
        </w:rPr>
        <w:t xml:space="preserve">PILA </w:t>
      </w:r>
      <w:r w:rsidR="00F13922" w:rsidRPr="00B26650">
        <w:rPr>
          <w:rFonts w:ascii="Arial" w:eastAsia="Arial Unicode MS" w:hAnsi="Arial" w:cs="Arial"/>
          <w:sz w:val="22"/>
          <w:szCs w:val="22"/>
          <w:lang w:val="en-IE"/>
        </w:rPr>
        <w:t xml:space="preserve">also </w:t>
      </w:r>
      <w:r w:rsidR="00491F6E" w:rsidRPr="00B26650">
        <w:rPr>
          <w:rFonts w:ascii="Arial" w:eastAsia="Arial Unicode MS" w:hAnsi="Arial" w:cs="Arial"/>
          <w:sz w:val="22"/>
          <w:szCs w:val="22"/>
          <w:lang w:val="en-IE"/>
        </w:rPr>
        <w:t xml:space="preserve">organises relevant or specialised </w:t>
      </w:r>
      <w:r w:rsidRPr="00B26650">
        <w:rPr>
          <w:rFonts w:ascii="Arial" w:eastAsia="Arial Unicode MS" w:hAnsi="Arial" w:cs="Arial"/>
          <w:sz w:val="22"/>
          <w:szCs w:val="22"/>
          <w:lang w:val="en-IE"/>
        </w:rPr>
        <w:t>training sessions</w:t>
      </w:r>
      <w:r w:rsidR="00F82ADB" w:rsidRPr="00B26650">
        <w:rPr>
          <w:rFonts w:ascii="Arial" w:eastAsia="Arial Unicode MS" w:hAnsi="Arial" w:cs="Arial"/>
          <w:sz w:val="22"/>
          <w:szCs w:val="22"/>
          <w:lang w:val="en-IE"/>
        </w:rPr>
        <w:t xml:space="preserve"> if needed</w:t>
      </w:r>
      <w:r w:rsidRPr="00B26650">
        <w:rPr>
          <w:rFonts w:ascii="Arial" w:eastAsia="Arial Unicode MS" w:hAnsi="Arial" w:cs="Arial"/>
          <w:sz w:val="22"/>
          <w:szCs w:val="22"/>
          <w:lang w:val="en-IE"/>
        </w:rPr>
        <w:t xml:space="preserve">. </w:t>
      </w:r>
      <w:r w:rsidR="00C41D7D" w:rsidRPr="00B26650">
        <w:rPr>
          <w:rFonts w:ascii="Arial" w:eastAsia="Arial Unicode MS" w:hAnsi="Arial" w:cs="Arial"/>
          <w:sz w:val="22"/>
          <w:szCs w:val="22"/>
          <w:lang w:val="en-IE"/>
        </w:rPr>
        <w:t xml:space="preserve">An example </w:t>
      </w:r>
      <w:r w:rsidRPr="00B26650">
        <w:rPr>
          <w:rFonts w:ascii="Arial" w:eastAsia="Arial Unicode MS" w:hAnsi="Arial" w:cs="Arial"/>
          <w:sz w:val="22"/>
          <w:szCs w:val="22"/>
          <w:lang w:val="en-IE"/>
        </w:rPr>
        <w:t>of</w:t>
      </w:r>
      <w:r w:rsidR="00C41D7D" w:rsidRPr="00B26650">
        <w:rPr>
          <w:rFonts w:ascii="Arial" w:eastAsia="Arial Unicode MS" w:hAnsi="Arial" w:cs="Arial"/>
          <w:sz w:val="22"/>
          <w:szCs w:val="22"/>
          <w:lang w:val="en-IE"/>
        </w:rPr>
        <w:t xml:space="preserve"> an</w:t>
      </w:r>
      <w:r w:rsidRPr="00B26650">
        <w:rPr>
          <w:rFonts w:ascii="Arial" w:eastAsia="Arial Unicode MS" w:hAnsi="Arial" w:cs="Arial"/>
          <w:sz w:val="22"/>
          <w:szCs w:val="22"/>
          <w:lang w:val="en-IE"/>
        </w:rPr>
        <w:t xml:space="preserve"> Impact Project can be seen </w:t>
      </w:r>
      <w:hyperlink r:id="rId14" w:history="1">
        <w:r w:rsidRPr="00B26650">
          <w:rPr>
            <w:rStyle w:val="Hyperlink"/>
            <w:rFonts w:ascii="Arial" w:eastAsia="Arial Unicode MS" w:hAnsi="Arial" w:cs="Arial"/>
            <w:sz w:val="22"/>
            <w:szCs w:val="22"/>
            <w:lang w:val="en-IE"/>
          </w:rPr>
          <w:t>here</w:t>
        </w:r>
      </w:hyperlink>
      <w:r w:rsidR="00C41D7D" w:rsidRPr="00B26650">
        <w:rPr>
          <w:rFonts w:ascii="Arial" w:eastAsia="Arial Unicode MS" w:hAnsi="Arial" w:cs="Arial"/>
          <w:sz w:val="22"/>
          <w:szCs w:val="22"/>
          <w:lang w:val="en-IE"/>
        </w:rPr>
        <w:t xml:space="preserve">. </w:t>
      </w:r>
    </w:p>
    <w:p w14:paraId="70DFA542" w14:textId="0410760D" w:rsidR="000201F3" w:rsidRPr="00B26650" w:rsidRDefault="00C41D7D" w:rsidP="00B26650">
      <w:pPr>
        <w:pStyle w:val="ListParagraph"/>
        <w:numPr>
          <w:ilvl w:val="0"/>
          <w:numId w:val="1"/>
        </w:num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Organise</w:t>
      </w:r>
      <w:r w:rsidR="00EB3FD1" w:rsidRPr="00B26650">
        <w:rPr>
          <w:rFonts w:ascii="Arial" w:eastAsia="Arial Unicode MS" w:hAnsi="Arial" w:cs="Arial"/>
          <w:sz w:val="22"/>
          <w:szCs w:val="22"/>
          <w:lang w:val="en-IE"/>
        </w:rPr>
        <w:t>s</w:t>
      </w:r>
      <w:r w:rsidRPr="00B26650">
        <w:rPr>
          <w:rFonts w:ascii="Arial" w:eastAsia="Arial Unicode MS" w:hAnsi="Arial" w:cs="Arial"/>
          <w:sz w:val="22"/>
          <w:szCs w:val="22"/>
          <w:lang w:val="en-IE"/>
        </w:rPr>
        <w:t xml:space="preserve"> </w:t>
      </w:r>
      <w:hyperlink r:id="rId15" w:history="1">
        <w:r w:rsidRPr="00B26650">
          <w:rPr>
            <w:rStyle w:val="Hyperlink"/>
            <w:rFonts w:ascii="Arial" w:eastAsia="Arial Unicode MS" w:hAnsi="Arial" w:cs="Arial"/>
            <w:sz w:val="22"/>
            <w:szCs w:val="22"/>
            <w:lang w:val="en-IE"/>
          </w:rPr>
          <w:t>legal education sessions</w:t>
        </w:r>
      </w:hyperlink>
      <w:r w:rsidRPr="00B26650">
        <w:rPr>
          <w:rFonts w:ascii="Arial" w:eastAsia="Arial Unicode MS" w:hAnsi="Arial" w:cs="Arial"/>
          <w:sz w:val="22"/>
          <w:szCs w:val="22"/>
          <w:lang w:val="en-IE"/>
        </w:rPr>
        <w:t xml:space="preserve"> for NGO staff on common legal issues facing </w:t>
      </w:r>
      <w:r w:rsidR="007054DA" w:rsidRPr="00B26650">
        <w:rPr>
          <w:rFonts w:ascii="Arial" w:eastAsia="Arial Unicode MS" w:hAnsi="Arial" w:cs="Arial"/>
          <w:sz w:val="22"/>
          <w:szCs w:val="22"/>
          <w:lang w:val="en-IE"/>
        </w:rPr>
        <w:t xml:space="preserve">their </w:t>
      </w:r>
      <w:r w:rsidRPr="00B26650">
        <w:rPr>
          <w:rFonts w:ascii="Arial" w:eastAsia="Arial Unicode MS" w:hAnsi="Arial" w:cs="Arial"/>
          <w:sz w:val="22"/>
          <w:szCs w:val="22"/>
          <w:lang w:val="en-IE"/>
        </w:rPr>
        <w:t>organisations</w:t>
      </w:r>
      <w:r w:rsidR="000201F3" w:rsidRPr="00B26650">
        <w:rPr>
          <w:rFonts w:ascii="Arial" w:eastAsia="Arial Unicode MS" w:hAnsi="Arial" w:cs="Arial"/>
          <w:sz w:val="22"/>
          <w:szCs w:val="22"/>
          <w:lang w:val="en-IE"/>
        </w:rPr>
        <w:t xml:space="preserve">. </w:t>
      </w:r>
      <w:r w:rsidRPr="00B26650">
        <w:rPr>
          <w:rFonts w:ascii="Arial" w:eastAsia="Arial Unicode MS" w:hAnsi="Arial" w:cs="Arial"/>
          <w:sz w:val="22"/>
          <w:szCs w:val="22"/>
          <w:lang w:val="en-IE"/>
        </w:rPr>
        <w:t xml:space="preserve">The most recent education sessions were delivered on immigration law, defamation and governance. PILA also organised a </w:t>
      </w:r>
      <w:hyperlink r:id="rId16" w:history="1">
        <w:r w:rsidRPr="00B26650">
          <w:rPr>
            <w:rStyle w:val="Hyperlink"/>
            <w:rFonts w:ascii="Arial" w:eastAsia="Arial Unicode MS" w:hAnsi="Arial" w:cs="Arial"/>
            <w:sz w:val="22"/>
            <w:szCs w:val="22"/>
            <w:lang w:val="en-IE"/>
          </w:rPr>
          <w:t xml:space="preserve">legal </w:t>
        </w:r>
        <w:r w:rsidR="00B06DD7" w:rsidRPr="00B26650">
          <w:rPr>
            <w:rStyle w:val="Hyperlink"/>
            <w:rFonts w:ascii="Arial" w:eastAsia="Arial Unicode MS" w:hAnsi="Arial" w:cs="Arial"/>
            <w:sz w:val="22"/>
            <w:szCs w:val="22"/>
            <w:lang w:val="en-IE"/>
          </w:rPr>
          <w:t>information</w:t>
        </w:r>
        <w:r w:rsidRPr="00B26650">
          <w:rPr>
            <w:rStyle w:val="Hyperlink"/>
            <w:rFonts w:ascii="Arial" w:eastAsia="Arial Unicode MS" w:hAnsi="Arial" w:cs="Arial"/>
            <w:sz w:val="22"/>
            <w:szCs w:val="22"/>
            <w:lang w:val="en-IE"/>
          </w:rPr>
          <w:t xml:space="preserve"> </w:t>
        </w:r>
        <w:r w:rsidR="00B06DD7" w:rsidRPr="00B26650">
          <w:rPr>
            <w:rStyle w:val="Hyperlink"/>
            <w:rFonts w:ascii="Arial" w:eastAsia="Arial Unicode MS" w:hAnsi="Arial" w:cs="Arial"/>
            <w:sz w:val="22"/>
            <w:szCs w:val="22"/>
            <w:lang w:val="en-IE"/>
          </w:rPr>
          <w:t>clinic</w:t>
        </w:r>
      </w:hyperlink>
      <w:r w:rsidRPr="00B26650">
        <w:rPr>
          <w:rFonts w:ascii="Arial" w:eastAsia="Arial Unicode MS" w:hAnsi="Arial" w:cs="Arial"/>
          <w:sz w:val="22"/>
          <w:szCs w:val="22"/>
          <w:lang w:val="en-IE"/>
        </w:rPr>
        <w:t xml:space="preserve"> specifically for Ukrainian national</w:t>
      </w:r>
      <w:r w:rsidR="00B06DD7" w:rsidRPr="00B26650">
        <w:rPr>
          <w:rFonts w:ascii="Arial" w:eastAsia="Arial Unicode MS" w:hAnsi="Arial" w:cs="Arial"/>
          <w:sz w:val="22"/>
          <w:szCs w:val="22"/>
          <w:lang w:val="en-IE"/>
        </w:rPr>
        <w:t>s</w:t>
      </w:r>
      <w:r w:rsidRPr="00B26650">
        <w:rPr>
          <w:rFonts w:ascii="Arial" w:eastAsia="Arial Unicode MS" w:hAnsi="Arial" w:cs="Arial"/>
          <w:sz w:val="22"/>
          <w:szCs w:val="22"/>
          <w:lang w:val="en-IE"/>
        </w:rPr>
        <w:t xml:space="preserve"> living in Ireland. </w:t>
      </w:r>
    </w:p>
    <w:p w14:paraId="3F3C74D4" w14:textId="09406DA9" w:rsidR="002F734F" w:rsidRPr="00B26650" w:rsidRDefault="002F734F" w:rsidP="00B26650">
      <w:pPr>
        <w:pStyle w:val="ListParagraph"/>
        <w:numPr>
          <w:ilvl w:val="0"/>
          <w:numId w:val="1"/>
        </w:num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Since 2020</w:t>
      </w:r>
      <w:r w:rsidR="00F60BCE" w:rsidRPr="00B26650">
        <w:rPr>
          <w:rFonts w:ascii="Arial" w:eastAsia="Arial Unicode MS" w:hAnsi="Arial" w:cs="Arial"/>
          <w:sz w:val="22"/>
          <w:szCs w:val="22"/>
          <w:lang w:val="en-IE"/>
        </w:rPr>
        <w:t>,</w:t>
      </w:r>
      <w:r w:rsidRPr="00B26650">
        <w:rPr>
          <w:rFonts w:ascii="Arial" w:eastAsia="Arial Unicode MS" w:hAnsi="Arial" w:cs="Arial"/>
          <w:sz w:val="22"/>
          <w:szCs w:val="22"/>
          <w:lang w:val="en-IE"/>
        </w:rPr>
        <w:t xml:space="preserve"> PILA facilitates the operation of the Pro Bono Pledge</w:t>
      </w:r>
      <w:r w:rsidR="00900F21" w:rsidRPr="00B26650">
        <w:rPr>
          <w:rFonts w:ascii="Arial" w:eastAsia="Arial Unicode MS" w:hAnsi="Arial" w:cs="Arial"/>
          <w:sz w:val="22"/>
          <w:szCs w:val="22"/>
          <w:lang w:val="en-IE"/>
        </w:rPr>
        <w:t xml:space="preserve"> Ireland</w:t>
      </w:r>
      <w:r w:rsidRPr="00B26650">
        <w:rPr>
          <w:rFonts w:ascii="Arial" w:eastAsia="Arial Unicode MS" w:hAnsi="Arial" w:cs="Arial"/>
          <w:sz w:val="22"/>
          <w:szCs w:val="22"/>
          <w:lang w:val="en-IE"/>
        </w:rPr>
        <w:t xml:space="preserve">. The Pledge provides a common definition of pro bono, a commitment to a minimum aspirational target of 20 pro bono hours per lawyer per year, and a mechanism to benchmark progress through annual reporting of anonymous pro bono data to PILA. </w:t>
      </w:r>
      <w:r w:rsidR="00B363E9" w:rsidRPr="00B26650">
        <w:rPr>
          <w:rFonts w:ascii="Arial" w:eastAsia="Arial Unicode MS" w:hAnsi="Arial" w:cs="Arial"/>
          <w:sz w:val="22"/>
          <w:szCs w:val="22"/>
          <w:lang w:val="en-IE"/>
        </w:rPr>
        <w:t xml:space="preserve">It was developed by an independent grouping of law firms, barristers, and in-house legal teams. </w:t>
      </w:r>
      <w:r w:rsidRPr="00B26650">
        <w:rPr>
          <w:rFonts w:ascii="Arial" w:eastAsia="Arial Unicode MS" w:hAnsi="Arial" w:cs="Arial"/>
          <w:sz w:val="22"/>
          <w:szCs w:val="22"/>
          <w:lang w:val="en-IE"/>
        </w:rPr>
        <w:t xml:space="preserve">PILA maintains the </w:t>
      </w:r>
      <w:r w:rsidR="002148E3" w:rsidRPr="00B26650">
        <w:rPr>
          <w:rFonts w:ascii="Arial" w:eastAsia="Arial Unicode MS" w:hAnsi="Arial" w:cs="Arial"/>
          <w:sz w:val="22"/>
          <w:szCs w:val="22"/>
          <w:lang w:val="en-IE"/>
        </w:rPr>
        <w:t>s</w:t>
      </w:r>
      <w:r w:rsidRPr="00B26650">
        <w:rPr>
          <w:rFonts w:ascii="Arial" w:eastAsia="Arial Unicode MS" w:hAnsi="Arial" w:cs="Arial"/>
          <w:sz w:val="22"/>
          <w:szCs w:val="22"/>
          <w:lang w:val="en-IE"/>
        </w:rPr>
        <w:t xml:space="preserve">ignatories register and the </w:t>
      </w:r>
      <w:hyperlink r:id="rId17" w:history="1">
        <w:r w:rsidRPr="00B26650">
          <w:rPr>
            <w:rStyle w:val="Hyperlink"/>
            <w:rFonts w:ascii="Arial" w:eastAsia="Arial Unicode MS" w:hAnsi="Arial" w:cs="Arial"/>
            <w:sz w:val="22"/>
            <w:szCs w:val="22"/>
            <w:lang w:val="en-IE"/>
          </w:rPr>
          <w:t>Pro Bono Pledge Website</w:t>
        </w:r>
      </w:hyperlink>
      <w:r w:rsidRPr="00B26650">
        <w:rPr>
          <w:rFonts w:ascii="Arial" w:eastAsia="Arial Unicode MS" w:hAnsi="Arial" w:cs="Arial"/>
          <w:sz w:val="22"/>
          <w:szCs w:val="22"/>
          <w:lang w:val="en-IE"/>
        </w:rPr>
        <w:t>. It also organises NGO Pitch events for civil society organisations to pitch their legal needs to a panel of Pro Bono Pledge Signatories, with a view to form</w:t>
      </w:r>
      <w:r w:rsidR="00C93889" w:rsidRPr="00B26650">
        <w:rPr>
          <w:rFonts w:ascii="Arial" w:eastAsia="Arial Unicode MS" w:hAnsi="Arial" w:cs="Arial"/>
          <w:sz w:val="22"/>
          <w:szCs w:val="22"/>
          <w:lang w:val="en-IE"/>
        </w:rPr>
        <w:t>ing</w:t>
      </w:r>
      <w:r w:rsidRPr="00B26650">
        <w:rPr>
          <w:rFonts w:ascii="Arial" w:eastAsia="Arial Unicode MS" w:hAnsi="Arial" w:cs="Arial"/>
          <w:sz w:val="22"/>
          <w:szCs w:val="22"/>
          <w:lang w:val="en-IE"/>
        </w:rPr>
        <w:t xml:space="preserve"> long-term partnerships</w:t>
      </w:r>
      <w:r w:rsidR="00C93889" w:rsidRPr="00B26650">
        <w:rPr>
          <w:rFonts w:ascii="Arial" w:eastAsia="Arial Unicode MS" w:hAnsi="Arial" w:cs="Arial"/>
          <w:sz w:val="22"/>
          <w:szCs w:val="22"/>
          <w:lang w:val="en-IE"/>
        </w:rPr>
        <w:t xml:space="preserve"> or bespoke projects</w:t>
      </w:r>
      <w:r w:rsidRPr="00B26650">
        <w:rPr>
          <w:rFonts w:ascii="Arial" w:eastAsia="Arial Unicode MS" w:hAnsi="Arial" w:cs="Arial"/>
          <w:sz w:val="22"/>
          <w:szCs w:val="22"/>
          <w:lang w:val="en-IE"/>
        </w:rPr>
        <w:t xml:space="preserve"> with signatories. </w:t>
      </w:r>
    </w:p>
    <w:p w14:paraId="3EB47381" w14:textId="1E7D921F" w:rsidR="002F734F" w:rsidRPr="00B26650" w:rsidRDefault="002F734F" w:rsidP="00B26650">
      <w:pPr>
        <w:pStyle w:val="ListParagraph"/>
        <w:numPr>
          <w:ilvl w:val="0"/>
          <w:numId w:val="1"/>
        </w:num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 xml:space="preserve">PILA also provides support to </w:t>
      </w:r>
      <w:hyperlink r:id="rId18" w:history="1">
        <w:r w:rsidRPr="00B26650">
          <w:rPr>
            <w:rStyle w:val="Hyperlink"/>
            <w:rFonts w:ascii="Arial" w:eastAsia="Arial Unicode MS" w:hAnsi="Arial" w:cs="Arial"/>
            <w:sz w:val="22"/>
            <w:szCs w:val="22"/>
            <w:lang w:val="en-IE"/>
          </w:rPr>
          <w:t>Pro Bono Week Ireland</w:t>
        </w:r>
      </w:hyperlink>
      <w:r w:rsidRPr="00B26650">
        <w:rPr>
          <w:rFonts w:ascii="Arial" w:eastAsia="Arial Unicode MS" w:hAnsi="Arial" w:cs="Arial"/>
          <w:sz w:val="22"/>
          <w:szCs w:val="22"/>
          <w:lang w:val="en-IE"/>
        </w:rPr>
        <w:t xml:space="preserve"> which takes place at the same time as European Pro Bono Week</w:t>
      </w:r>
      <w:r w:rsidR="0088283E" w:rsidRPr="00B26650">
        <w:rPr>
          <w:rFonts w:ascii="Arial" w:eastAsia="Arial Unicode MS" w:hAnsi="Arial" w:cs="Arial"/>
          <w:sz w:val="22"/>
          <w:szCs w:val="22"/>
          <w:lang w:val="en-IE"/>
        </w:rPr>
        <w:t xml:space="preserve"> each year</w:t>
      </w:r>
      <w:r w:rsidRPr="00B26650">
        <w:rPr>
          <w:rFonts w:ascii="Arial" w:eastAsia="Arial Unicode MS" w:hAnsi="Arial" w:cs="Arial"/>
          <w:sz w:val="22"/>
          <w:szCs w:val="22"/>
          <w:lang w:val="en-IE"/>
        </w:rPr>
        <w:t>. Pro Bono Week is a significant week-long event to celebrate and highlight the role played by lawyers in supporting civil society and human rights organizations</w:t>
      </w:r>
      <w:r w:rsidR="00CB2ADC" w:rsidRPr="00B26650">
        <w:rPr>
          <w:rFonts w:ascii="Arial" w:eastAsia="Arial Unicode MS" w:hAnsi="Arial" w:cs="Arial"/>
          <w:sz w:val="22"/>
          <w:szCs w:val="22"/>
          <w:lang w:val="en-IE"/>
        </w:rPr>
        <w:t>,</w:t>
      </w:r>
      <w:r w:rsidRPr="00B26650">
        <w:rPr>
          <w:rFonts w:ascii="Arial" w:eastAsia="Arial Unicode MS" w:hAnsi="Arial" w:cs="Arial"/>
          <w:sz w:val="22"/>
          <w:szCs w:val="22"/>
          <w:lang w:val="en-IE"/>
        </w:rPr>
        <w:t xml:space="preserve"> and </w:t>
      </w:r>
      <w:r w:rsidR="00CB2ADC" w:rsidRPr="00B26650">
        <w:rPr>
          <w:rFonts w:ascii="Arial" w:eastAsia="Arial Unicode MS" w:hAnsi="Arial" w:cs="Arial"/>
          <w:sz w:val="22"/>
          <w:szCs w:val="22"/>
          <w:lang w:val="en-IE"/>
        </w:rPr>
        <w:t xml:space="preserve">in turn </w:t>
      </w:r>
      <w:r w:rsidRPr="00B26650">
        <w:rPr>
          <w:rFonts w:ascii="Arial" w:eastAsia="Arial Unicode MS" w:hAnsi="Arial" w:cs="Arial"/>
          <w:sz w:val="22"/>
          <w:szCs w:val="22"/>
          <w:lang w:val="en-IE"/>
        </w:rPr>
        <w:t>promoting access to justice for those in need.</w:t>
      </w:r>
    </w:p>
    <w:p w14:paraId="63206F8F" w14:textId="771FA1B7" w:rsidR="00F60BCE" w:rsidRPr="00B26650" w:rsidRDefault="00CB2ADC" w:rsidP="00B26650">
      <w:pPr>
        <w:pStyle w:val="ListParagraph"/>
        <w:numPr>
          <w:ilvl w:val="0"/>
          <w:numId w:val="1"/>
        </w:num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For many years, PILA s</w:t>
      </w:r>
      <w:r w:rsidR="00F60BCE" w:rsidRPr="00B26650">
        <w:rPr>
          <w:rFonts w:ascii="Arial" w:eastAsia="Arial Unicode MS" w:hAnsi="Arial" w:cs="Arial"/>
          <w:sz w:val="22"/>
          <w:szCs w:val="22"/>
          <w:lang w:val="en-IE"/>
        </w:rPr>
        <w:t xml:space="preserve">upported clinical legal education by working with law schools to develop new initiatives during 2009 - 2015. </w:t>
      </w:r>
    </w:p>
    <w:p w14:paraId="217FC1F6" w14:textId="77777777" w:rsidR="00E50C91" w:rsidRPr="00B26650" w:rsidRDefault="00E50C91" w:rsidP="00B26650">
      <w:pPr>
        <w:pStyle w:val="ListParagraph"/>
        <w:spacing w:line="360" w:lineRule="auto"/>
        <w:rPr>
          <w:rFonts w:ascii="Arial" w:eastAsia="Arial Unicode MS" w:hAnsi="Arial" w:cs="Arial"/>
          <w:sz w:val="22"/>
          <w:szCs w:val="22"/>
          <w:lang w:val="en-IE"/>
        </w:rPr>
      </w:pPr>
    </w:p>
    <w:p w14:paraId="28246224" w14:textId="1ECA45AD" w:rsidR="008355F5" w:rsidRPr="00B26650" w:rsidRDefault="008355F5" w:rsidP="00B26650">
      <w:p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 xml:space="preserve">Central to the successful operation of PILA over the past 15 years has been its structure combining core staff, an alliance of social </w:t>
      </w:r>
      <w:r w:rsidR="0071434F" w:rsidRPr="00B26650">
        <w:rPr>
          <w:rFonts w:ascii="Arial" w:eastAsia="Arial Unicode MS" w:hAnsi="Arial" w:cs="Arial"/>
          <w:sz w:val="22"/>
          <w:szCs w:val="22"/>
          <w:lang w:val="en-IE"/>
        </w:rPr>
        <w:t>j</w:t>
      </w:r>
      <w:r w:rsidRPr="00B26650">
        <w:rPr>
          <w:rFonts w:ascii="Arial" w:eastAsia="Arial Unicode MS" w:hAnsi="Arial" w:cs="Arial"/>
          <w:sz w:val="22"/>
          <w:szCs w:val="22"/>
          <w:lang w:val="en-IE"/>
        </w:rPr>
        <w:t>ustice NGOS and lawyers in private practice</w:t>
      </w:r>
      <w:r w:rsidR="00DA7FB6" w:rsidRPr="00B26650">
        <w:rPr>
          <w:rFonts w:ascii="Arial" w:eastAsia="Arial Unicode MS" w:hAnsi="Arial" w:cs="Arial"/>
          <w:sz w:val="22"/>
          <w:szCs w:val="22"/>
          <w:lang w:val="en-IE"/>
        </w:rPr>
        <w:t>, an</w:t>
      </w:r>
      <w:r w:rsidR="00610190" w:rsidRPr="00B26650">
        <w:rPr>
          <w:rFonts w:ascii="Arial" w:eastAsia="Arial Unicode MS" w:hAnsi="Arial" w:cs="Arial"/>
          <w:sz w:val="22"/>
          <w:szCs w:val="22"/>
          <w:lang w:val="en-IE"/>
        </w:rPr>
        <w:t>d</w:t>
      </w:r>
      <w:r w:rsidR="00DA7FB6" w:rsidRPr="00B26650">
        <w:rPr>
          <w:rFonts w:ascii="Arial" w:eastAsia="Arial Unicode MS" w:hAnsi="Arial" w:cs="Arial"/>
          <w:sz w:val="22"/>
          <w:szCs w:val="22"/>
          <w:lang w:val="en-IE"/>
        </w:rPr>
        <w:t xml:space="preserve"> in more recent years PILA has been supported by sustaining and supporting partners.</w:t>
      </w:r>
      <w:r w:rsidRPr="00B26650">
        <w:rPr>
          <w:rFonts w:ascii="Arial" w:eastAsia="Arial Unicode MS" w:hAnsi="Arial" w:cs="Arial"/>
          <w:sz w:val="22"/>
          <w:szCs w:val="22"/>
          <w:lang w:val="en-IE"/>
        </w:rPr>
        <w:t xml:space="preserve"> </w:t>
      </w:r>
    </w:p>
    <w:p w14:paraId="2F5F4C4D" w14:textId="77777777" w:rsidR="00F86327" w:rsidRPr="00B26650" w:rsidRDefault="00F86327" w:rsidP="00B26650">
      <w:pPr>
        <w:spacing w:line="360" w:lineRule="auto"/>
        <w:rPr>
          <w:rFonts w:ascii="Arial" w:eastAsia="Arial Unicode MS" w:hAnsi="Arial" w:cs="Arial"/>
          <w:b/>
          <w:bCs/>
          <w:sz w:val="22"/>
          <w:szCs w:val="22"/>
          <w:lang w:val="en-IE"/>
        </w:rPr>
      </w:pPr>
    </w:p>
    <w:p w14:paraId="04E296BE" w14:textId="59B093B7" w:rsidR="008355F5" w:rsidRPr="00B26650" w:rsidRDefault="008355F5" w:rsidP="00B26650">
      <w:pPr>
        <w:spacing w:line="360" w:lineRule="auto"/>
        <w:rPr>
          <w:rFonts w:ascii="Arial" w:eastAsia="Arial Unicode MS" w:hAnsi="Arial" w:cs="Arial"/>
          <w:b/>
          <w:bCs/>
          <w:sz w:val="22"/>
          <w:szCs w:val="22"/>
          <w:lang w:val="en-IE"/>
        </w:rPr>
      </w:pPr>
      <w:r w:rsidRPr="00B26650">
        <w:rPr>
          <w:rFonts w:ascii="Arial" w:eastAsia="Arial Unicode MS" w:hAnsi="Arial" w:cs="Arial"/>
          <w:b/>
          <w:bCs/>
          <w:sz w:val="22"/>
          <w:szCs w:val="22"/>
          <w:lang w:val="en-IE"/>
        </w:rPr>
        <w:t>The PILA Alliance</w:t>
      </w:r>
    </w:p>
    <w:p w14:paraId="1E7C3F96" w14:textId="7A842015" w:rsidR="008355F5" w:rsidRPr="00B26650" w:rsidRDefault="008355F5" w:rsidP="00B26650">
      <w:pPr>
        <w:pStyle w:val="NormalWeb"/>
        <w:shd w:val="clear" w:color="auto" w:fill="FFFFFF"/>
        <w:spacing w:before="0" w:beforeAutospacing="0" w:after="150" w:afterAutospacing="0" w:line="360" w:lineRule="auto"/>
        <w:rPr>
          <w:rFonts w:ascii="Arial" w:eastAsia="Arial Unicode MS" w:hAnsi="Arial" w:cs="Arial"/>
          <w:color w:val="474746"/>
          <w:sz w:val="22"/>
          <w:szCs w:val="22"/>
        </w:rPr>
      </w:pPr>
      <w:r w:rsidRPr="00B26650">
        <w:rPr>
          <w:rFonts w:ascii="Arial" w:eastAsia="Arial Unicode MS" w:hAnsi="Arial" w:cs="Arial"/>
          <w:color w:val="474746"/>
          <w:sz w:val="22"/>
          <w:szCs w:val="22"/>
        </w:rPr>
        <w:t xml:space="preserve">The PILA alliance is made up of lawyers challenging injustice, law schools and their students channelling future change, non-governmental organisations (NGOs) fighting for those on the </w:t>
      </w:r>
      <w:r w:rsidRPr="00B26650">
        <w:rPr>
          <w:rFonts w:ascii="Arial" w:eastAsia="Arial Unicode MS" w:hAnsi="Arial" w:cs="Arial"/>
          <w:color w:val="474746"/>
          <w:sz w:val="22"/>
          <w:szCs w:val="22"/>
        </w:rPr>
        <w:lastRenderedPageBreak/>
        <w:t>margins, and Independent Law Centres at the frontline of public interest law practice in Ireland.</w:t>
      </w:r>
    </w:p>
    <w:p w14:paraId="1FA03130" w14:textId="2192A34D" w:rsidR="008355F5" w:rsidRPr="00B26650" w:rsidRDefault="008355F5" w:rsidP="00B26650">
      <w:pPr>
        <w:pStyle w:val="NormalWeb"/>
        <w:shd w:val="clear" w:color="auto" w:fill="FFFFFF"/>
        <w:spacing w:before="0" w:beforeAutospacing="0" w:after="150" w:afterAutospacing="0" w:line="360" w:lineRule="auto"/>
        <w:rPr>
          <w:rFonts w:ascii="Arial" w:eastAsia="Arial Unicode MS" w:hAnsi="Arial" w:cs="Arial"/>
          <w:color w:val="474746"/>
          <w:sz w:val="22"/>
          <w:szCs w:val="22"/>
        </w:rPr>
      </w:pPr>
      <w:r w:rsidRPr="00B26650">
        <w:rPr>
          <w:rFonts w:ascii="Arial" w:eastAsia="Arial Unicode MS" w:hAnsi="Arial" w:cs="Arial"/>
          <w:color w:val="474746"/>
          <w:sz w:val="22"/>
          <w:szCs w:val="22"/>
        </w:rPr>
        <w:t>We currently work with</w:t>
      </w:r>
      <w:r w:rsidRPr="00B26650">
        <w:rPr>
          <w:rStyle w:val="Strong"/>
          <w:rFonts w:ascii="Arial" w:eastAsia="Arial Unicode MS" w:hAnsi="Arial" w:cs="Arial"/>
          <w:color w:val="474746"/>
          <w:sz w:val="22"/>
          <w:szCs w:val="22"/>
        </w:rPr>
        <w:t> 45 law firms</w:t>
      </w:r>
      <w:r w:rsidRPr="00B26650">
        <w:rPr>
          <w:rFonts w:ascii="Arial" w:eastAsia="Arial Unicode MS" w:hAnsi="Arial" w:cs="Arial"/>
          <w:color w:val="474746"/>
          <w:sz w:val="22"/>
          <w:szCs w:val="22"/>
        </w:rPr>
        <w:t> with over</w:t>
      </w:r>
      <w:r w:rsidRPr="00B26650">
        <w:rPr>
          <w:rStyle w:val="Strong"/>
          <w:rFonts w:ascii="Arial" w:eastAsia="Arial Unicode MS" w:hAnsi="Arial" w:cs="Arial"/>
          <w:color w:val="474746"/>
          <w:sz w:val="22"/>
          <w:szCs w:val="22"/>
        </w:rPr>
        <w:t> 2000 solicitors</w:t>
      </w:r>
      <w:r w:rsidRPr="00B26650">
        <w:rPr>
          <w:rFonts w:ascii="Arial" w:eastAsia="Arial Unicode MS" w:hAnsi="Arial" w:cs="Arial"/>
          <w:color w:val="474746"/>
          <w:sz w:val="22"/>
          <w:szCs w:val="22"/>
        </w:rPr>
        <w:t>,</w:t>
      </w:r>
      <w:r w:rsidRPr="00B26650">
        <w:rPr>
          <w:rStyle w:val="Strong"/>
          <w:rFonts w:ascii="Arial" w:eastAsia="Arial Unicode MS" w:hAnsi="Arial" w:cs="Arial"/>
          <w:color w:val="474746"/>
          <w:sz w:val="22"/>
          <w:szCs w:val="22"/>
        </w:rPr>
        <w:t> 8 in-house legal teams</w:t>
      </w:r>
      <w:r w:rsidRPr="00B26650">
        <w:rPr>
          <w:rFonts w:ascii="Arial" w:eastAsia="Arial Unicode MS" w:hAnsi="Arial" w:cs="Arial"/>
          <w:color w:val="474746"/>
          <w:sz w:val="22"/>
          <w:szCs w:val="22"/>
        </w:rPr>
        <w:t>, more than </w:t>
      </w:r>
      <w:r w:rsidRPr="00B26650">
        <w:rPr>
          <w:rStyle w:val="Strong"/>
          <w:rFonts w:ascii="Arial" w:eastAsia="Arial Unicode MS" w:hAnsi="Arial" w:cs="Arial"/>
          <w:color w:val="474746"/>
          <w:sz w:val="22"/>
          <w:szCs w:val="22"/>
        </w:rPr>
        <w:t>350 barristers</w:t>
      </w:r>
      <w:r w:rsidRPr="00B26650">
        <w:rPr>
          <w:rFonts w:ascii="Arial" w:eastAsia="Arial Unicode MS" w:hAnsi="Arial" w:cs="Arial"/>
          <w:color w:val="474746"/>
          <w:sz w:val="22"/>
          <w:szCs w:val="22"/>
        </w:rPr>
        <w:t>, </w:t>
      </w:r>
      <w:r w:rsidRPr="00B26650">
        <w:rPr>
          <w:rStyle w:val="Strong"/>
          <w:rFonts w:ascii="Arial" w:eastAsia="Arial Unicode MS" w:hAnsi="Arial" w:cs="Arial"/>
          <w:color w:val="474746"/>
          <w:sz w:val="22"/>
          <w:szCs w:val="22"/>
        </w:rPr>
        <w:t>12 law schools</w:t>
      </w:r>
      <w:r w:rsidRPr="00B26650">
        <w:rPr>
          <w:rFonts w:ascii="Arial" w:eastAsia="Arial Unicode MS" w:hAnsi="Arial" w:cs="Arial"/>
          <w:color w:val="474746"/>
          <w:sz w:val="22"/>
          <w:szCs w:val="22"/>
        </w:rPr>
        <w:t>, and </w:t>
      </w:r>
      <w:r w:rsidRPr="00B26650">
        <w:rPr>
          <w:rStyle w:val="Strong"/>
          <w:rFonts w:ascii="Arial" w:eastAsia="Arial Unicode MS" w:hAnsi="Arial" w:cs="Arial"/>
          <w:color w:val="474746"/>
          <w:sz w:val="22"/>
          <w:szCs w:val="22"/>
        </w:rPr>
        <w:t>170 NGOs </w:t>
      </w:r>
      <w:r w:rsidRPr="00B26650">
        <w:rPr>
          <w:rFonts w:ascii="Arial" w:eastAsia="Arial Unicode MS" w:hAnsi="Arial" w:cs="Arial"/>
          <w:color w:val="474746"/>
          <w:sz w:val="22"/>
          <w:szCs w:val="22"/>
        </w:rPr>
        <w:t>and</w:t>
      </w:r>
      <w:r w:rsidRPr="00B26650">
        <w:rPr>
          <w:rStyle w:val="Strong"/>
          <w:rFonts w:ascii="Arial" w:eastAsia="Arial Unicode MS" w:hAnsi="Arial" w:cs="Arial"/>
          <w:color w:val="474746"/>
          <w:sz w:val="22"/>
          <w:szCs w:val="22"/>
        </w:rPr>
        <w:t> Independent Law Centres</w:t>
      </w:r>
      <w:r w:rsidRPr="00B26650">
        <w:rPr>
          <w:rFonts w:ascii="Arial" w:eastAsia="Arial Unicode MS" w:hAnsi="Arial" w:cs="Arial"/>
          <w:color w:val="474746"/>
          <w:sz w:val="22"/>
          <w:szCs w:val="22"/>
        </w:rPr>
        <w:t>.</w:t>
      </w:r>
    </w:p>
    <w:p w14:paraId="0CC2CBCD" w14:textId="77777777" w:rsidR="00E4533A" w:rsidRPr="00B26650" w:rsidRDefault="00E4533A" w:rsidP="00B26650">
      <w:pPr>
        <w:spacing w:line="360" w:lineRule="auto"/>
        <w:rPr>
          <w:rFonts w:ascii="Arial" w:eastAsia="Arial Unicode MS" w:hAnsi="Arial" w:cs="Arial"/>
          <w:b/>
          <w:bCs/>
          <w:sz w:val="22"/>
          <w:szCs w:val="22"/>
          <w:lang w:val="en-IE"/>
        </w:rPr>
      </w:pPr>
    </w:p>
    <w:p w14:paraId="18F1D9CC" w14:textId="65767712" w:rsidR="00A506FF" w:rsidRPr="00B26650" w:rsidRDefault="00A506FF" w:rsidP="00B26650">
      <w:pPr>
        <w:spacing w:line="360" w:lineRule="auto"/>
        <w:rPr>
          <w:rFonts w:ascii="Arial" w:eastAsia="Arial Unicode MS" w:hAnsi="Arial" w:cs="Arial"/>
          <w:b/>
          <w:bCs/>
          <w:sz w:val="22"/>
          <w:szCs w:val="22"/>
          <w:lang w:val="en-IE"/>
        </w:rPr>
      </w:pPr>
      <w:r w:rsidRPr="00B26650">
        <w:rPr>
          <w:rFonts w:ascii="Arial" w:eastAsia="Arial Unicode MS" w:hAnsi="Arial" w:cs="Arial"/>
          <w:b/>
          <w:bCs/>
          <w:sz w:val="22"/>
          <w:szCs w:val="22"/>
          <w:lang w:val="en-IE"/>
        </w:rPr>
        <w:t>Context for review</w:t>
      </w:r>
    </w:p>
    <w:p w14:paraId="480C1421" w14:textId="7734D9B8" w:rsidR="00B52466" w:rsidRPr="00B26650" w:rsidRDefault="008355F5" w:rsidP="00B26650">
      <w:pPr>
        <w:spacing w:after="240"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 xml:space="preserve">After 15 years of operation PILA </w:t>
      </w:r>
      <w:r w:rsidR="002061B1" w:rsidRPr="00B26650">
        <w:rPr>
          <w:rFonts w:ascii="Arial" w:eastAsia="Arial Unicode MS" w:hAnsi="Arial" w:cs="Arial"/>
          <w:sz w:val="22"/>
          <w:szCs w:val="22"/>
          <w:lang w:val="en-IE"/>
        </w:rPr>
        <w:t xml:space="preserve">is </w:t>
      </w:r>
      <w:r w:rsidRPr="00B26650">
        <w:rPr>
          <w:rFonts w:ascii="Arial" w:eastAsia="Arial Unicode MS" w:hAnsi="Arial" w:cs="Arial"/>
          <w:sz w:val="22"/>
          <w:szCs w:val="22"/>
          <w:lang w:val="en-IE"/>
        </w:rPr>
        <w:t xml:space="preserve">now operating in a very different legal landscape. </w:t>
      </w:r>
      <w:r w:rsidR="009054CF" w:rsidRPr="00B26650">
        <w:rPr>
          <w:rFonts w:ascii="Arial" w:eastAsia="Arial Unicode MS" w:hAnsi="Arial" w:cs="Arial"/>
          <w:sz w:val="22"/>
          <w:szCs w:val="22"/>
          <w:lang w:val="en-IE"/>
        </w:rPr>
        <w:t>Over that time p</w:t>
      </w:r>
      <w:r w:rsidRPr="00B26650">
        <w:rPr>
          <w:rFonts w:ascii="Arial" w:eastAsia="Arial Unicode MS" w:hAnsi="Arial" w:cs="Arial"/>
          <w:sz w:val="22"/>
          <w:szCs w:val="22"/>
          <w:lang w:val="en-IE"/>
        </w:rPr>
        <w:t xml:space="preserve">ro bono culture </w:t>
      </w:r>
      <w:r w:rsidR="009054CF" w:rsidRPr="00B26650">
        <w:rPr>
          <w:rFonts w:ascii="Arial" w:eastAsia="Arial Unicode MS" w:hAnsi="Arial" w:cs="Arial"/>
          <w:sz w:val="22"/>
          <w:szCs w:val="22"/>
          <w:lang w:val="en-IE"/>
        </w:rPr>
        <w:t xml:space="preserve">in Ireland </w:t>
      </w:r>
      <w:r w:rsidRPr="00B26650">
        <w:rPr>
          <w:rFonts w:ascii="Arial" w:eastAsia="Arial Unicode MS" w:hAnsi="Arial" w:cs="Arial"/>
          <w:sz w:val="22"/>
          <w:szCs w:val="22"/>
          <w:lang w:val="en-IE"/>
        </w:rPr>
        <w:t>has developed</w:t>
      </w:r>
      <w:r w:rsidR="009054CF" w:rsidRPr="00B26650">
        <w:rPr>
          <w:rFonts w:ascii="Arial" w:eastAsia="Arial Unicode MS" w:hAnsi="Arial" w:cs="Arial"/>
          <w:sz w:val="22"/>
          <w:szCs w:val="22"/>
          <w:lang w:val="en-IE"/>
        </w:rPr>
        <w:t>. T</w:t>
      </w:r>
      <w:r w:rsidRPr="00B26650">
        <w:rPr>
          <w:rFonts w:ascii="Arial" w:eastAsia="Arial Unicode MS" w:hAnsi="Arial" w:cs="Arial"/>
          <w:sz w:val="22"/>
          <w:szCs w:val="22"/>
          <w:lang w:val="en-IE"/>
        </w:rPr>
        <w:t xml:space="preserve">here are </w:t>
      </w:r>
      <w:r w:rsidR="009054CF" w:rsidRPr="00B26650">
        <w:rPr>
          <w:rFonts w:ascii="Arial" w:eastAsia="Arial Unicode MS" w:hAnsi="Arial" w:cs="Arial"/>
          <w:sz w:val="22"/>
          <w:szCs w:val="22"/>
          <w:lang w:val="en-IE"/>
        </w:rPr>
        <w:t xml:space="preserve">now dedicated </w:t>
      </w:r>
      <w:r w:rsidRPr="00B26650">
        <w:rPr>
          <w:rFonts w:ascii="Arial" w:eastAsia="Arial Unicode MS" w:hAnsi="Arial" w:cs="Arial"/>
          <w:sz w:val="22"/>
          <w:szCs w:val="22"/>
          <w:lang w:val="en-IE"/>
        </w:rPr>
        <w:t>pro bono associates</w:t>
      </w:r>
      <w:r w:rsidR="009054CF" w:rsidRPr="00B26650">
        <w:rPr>
          <w:rFonts w:ascii="Arial" w:eastAsia="Arial Unicode MS" w:hAnsi="Arial" w:cs="Arial"/>
          <w:sz w:val="22"/>
          <w:szCs w:val="22"/>
          <w:lang w:val="en-IE"/>
        </w:rPr>
        <w:t xml:space="preserve"> and</w:t>
      </w:r>
      <w:r w:rsidRPr="00B26650">
        <w:rPr>
          <w:rFonts w:ascii="Arial" w:eastAsia="Arial Unicode MS" w:hAnsi="Arial" w:cs="Arial"/>
          <w:sz w:val="22"/>
          <w:szCs w:val="22"/>
          <w:lang w:val="en-IE"/>
        </w:rPr>
        <w:t xml:space="preserve"> pro bono partner</w:t>
      </w:r>
      <w:r w:rsidR="00A20167" w:rsidRPr="00B26650">
        <w:rPr>
          <w:rFonts w:ascii="Arial" w:eastAsia="Arial Unicode MS" w:hAnsi="Arial" w:cs="Arial"/>
          <w:sz w:val="22"/>
          <w:szCs w:val="22"/>
          <w:lang w:val="en-IE"/>
        </w:rPr>
        <w:t>s</w:t>
      </w:r>
      <w:r w:rsidRPr="00B26650">
        <w:rPr>
          <w:rFonts w:ascii="Arial" w:eastAsia="Arial Unicode MS" w:hAnsi="Arial" w:cs="Arial"/>
          <w:sz w:val="22"/>
          <w:szCs w:val="22"/>
          <w:lang w:val="en-IE"/>
        </w:rPr>
        <w:t xml:space="preserve"> working full-time or part-time in the area of pro bono who can and have built up relationships with the NGO sector.</w:t>
      </w:r>
    </w:p>
    <w:p w14:paraId="6B536007" w14:textId="0E81414E" w:rsidR="00BB3CE8" w:rsidRPr="00B26650" w:rsidRDefault="006612DF" w:rsidP="00B26650">
      <w:pPr>
        <w:spacing w:after="240"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PILA is increasingly receiving requests for assis</w:t>
      </w:r>
      <w:r w:rsidR="00A506FF" w:rsidRPr="00B26650">
        <w:rPr>
          <w:rFonts w:ascii="Arial" w:eastAsia="Arial Unicode MS" w:hAnsi="Arial" w:cs="Arial"/>
          <w:sz w:val="22"/>
          <w:szCs w:val="22"/>
          <w:lang w:val="en-IE"/>
        </w:rPr>
        <w:t>t</w:t>
      </w:r>
      <w:r w:rsidRPr="00B26650">
        <w:rPr>
          <w:rFonts w:ascii="Arial" w:eastAsia="Arial Unicode MS" w:hAnsi="Arial" w:cs="Arial"/>
          <w:sz w:val="22"/>
          <w:szCs w:val="22"/>
          <w:lang w:val="en-IE"/>
        </w:rPr>
        <w:t>a</w:t>
      </w:r>
      <w:r w:rsidR="00A506FF" w:rsidRPr="00B26650">
        <w:rPr>
          <w:rFonts w:ascii="Arial" w:eastAsia="Arial Unicode MS" w:hAnsi="Arial" w:cs="Arial"/>
          <w:sz w:val="22"/>
          <w:szCs w:val="22"/>
          <w:lang w:val="en-IE"/>
        </w:rPr>
        <w:t>n</w:t>
      </w:r>
      <w:r w:rsidRPr="00B26650">
        <w:rPr>
          <w:rFonts w:ascii="Arial" w:eastAsia="Arial Unicode MS" w:hAnsi="Arial" w:cs="Arial"/>
          <w:sz w:val="22"/>
          <w:szCs w:val="22"/>
          <w:lang w:val="en-IE"/>
        </w:rPr>
        <w:t xml:space="preserve">ce from organisations that </w:t>
      </w:r>
      <w:r w:rsidR="00A506FF" w:rsidRPr="00B26650">
        <w:rPr>
          <w:rFonts w:ascii="Arial" w:eastAsia="Arial Unicode MS" w:hAnsi="Arial" w:cs="Arial"/>
          <w:sz w:val="22"/>
          <w:szCs w:val="22"/>
          <w:lang w:val="en-IE"/>
        </w:rPr>
        <w:t xml:space="preserve">do </w:t>
      </w:r>
      <w:r w:rsidRPr="00B26650">
        <w:rPr>
          <w:rFonts w:ascii="Arial" w:eastAsia="Arial Unicode MS" w:hAnsi="Arial" w:cs="Arial"/>
          <w:sz w:val="22"/>
          <w:szCs w:val="22"/>
          <w:lang w:val="en-IE"/>
        </w:rPr>
        <w:t xml:space="preserve">not </w:t>
      </w:r>
      <w:r w:rsidR="00A506FF" w:rsidRPr="00B26650">
        <w:rPr>
          <w:rFonts w:ascii="Arial" w:eastAsia="Arial Unicode MS" w:hAnsi="Arial" w:cs="Arial"/>
          <w:sz w:val="22"/>
          <w:szCs w:val="22"/>
          <w:lang w:val="en-IE"/>
        </w:rPr>
        <w:t>c</w:t>
      </w:r>
      <w:r w:rsidRPr="00B26650">
        <w:rPr>
          <w:rFonts w:ascii="Arial" w:eastAsia="Arial Unicode MS" w:hAnsi="Arial" w:cs="Arial"/>
          <w:sz w:val="22"/>
          <w:szCs w:val="22"/>
          <w:lang w:val="en-IE"/>
        </w:rPr>
        <w:t>ome within the original remit of social justice NGO</w:t>
      </w:r>
      <w:r w:rsidR="00482ACA" w:rsidRPr="00B26650">
        <w:rPr>
          <w:rFonts w:ascii="Arial" w:eastAsia="Arial Unicode MS" w:hAnsi="Arial" w:cs="Arial"/>
          <w:sz w:val="22"/>
          <w:szCs w:val="22"/>
          <w:lang w:val="en-IE"/>
        </w:rPr>
        <w:t>s</w:t>
      </w:r>
      <w:r w:rsidRPr="00B26650">
        <w:rPr>
          <w:rFonts w:ascii="Arial" w:eastAsia="Arial Unicode MS" w:hAnsi="Arial" w:cs="Arial"/>
          <w:sz w:val="22"/>
          <w:szCs w:val="22"/>
          <w:lang w:val="en-IE"/>
        </w:rPr>
        <w:t xml:space="preserve"> seeking to advocate for change</w:t>
      </w:r>
      <w:r w:rsidR="00482ACA" w:rsidRPr="00B26650">
        <w:rPr>
          <w:rFonts w:ascii="Arial" w:eastAsia="Arial Unicode MS" w:hAnsi="Arial" w:cs="Arial"/>
          <w:sz w:val="22"/>
          <w:szCs w:val="22"/>
          <w:lang w:val="en-IE"/>
        </w:rPr>
        <w:t xml:space="preserve"> in law or policy</w:t>
      </w:r>
      <w:r w:rsidR="000B1A61" w:rsidRPr="00B26650">
        <w:rPr>
          <w:rFonts w:ascii="Arial" w:eastAsia="Arial Unicode MS" w:hAnsi="Arial" w:cs="Arial"/>
          <w:sz w:val="22"/>
          <w:szCs w:val="22"/>
          <w:lang w:val="en-IE"/>
        </w:rPr>
        <w:t>.</w:t>
      </w:r>
      <w:r w:rsidR="000123B9" w:rsidRPr="00B26650">
        <w:rPr>
          <w:rFonts w:ascii="Arial" w:eastAsia="Arial Unicode MS" w:hAnsi="Arial" w:cs="Arial"/>
          <w:sz w:val="22"/>
          <w:szCs w:val="22"/>
          <w:lang w:val="en-IE"/>
        </w:rPr>
        <w:t xml:space="preserve"> FLAC’s telephone information and referral line witnesses huge unmet legal need from individuals who do not belong to NGOs.</w:t>
      </w:r>
      <w:r w:rsidR="00E14898" w:rsidRPr="00B26650">
        <w:rPr>
          <w:rFonts w:ascii="Arial" w:eastAsia="Arial Unicode MS" w:hAnsi="Arial" w:cs="Arial"/>
          <w:sz w:val="22"/>
          <w:szCs w:val="22"/>
          <w:lang w:val="en-IE"/>
        </w:rPr>
        <w:t xml:space="preserve"> There is also an increased number of queries relating to charities’ boards of trustees and the Charity Regulatory Authority. </w:t>
      </w:r>
    </w:p>
    <w:p w14:paraId="4D562C5E" w14:textId="33484968" w:rsidR="008355F5" w:rsidRPr="00B26650" w:rsidRDefault="00482ACA" w:rsidP="00B26650">
      <w:pPr>
        <w:spacing w:after="240"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A</w:t>
      </w:r>
      <w:r w:rsidR="00A506FF" w:rsidRPr="00B26650">
        <w:rPr>
          <w:rFonts w:ascii="Arial" w:eastAsia="Arial Unicode MS" w:hAnsi="Arial" w:cs="Arial"/>
          <w:sz w:val="22"/>
          <w:szCs w:val="22"/>
          <w:lang w:val="en-IE"/>
        </w:rPr>
        <w:t xml:space="preserve"> commitment in FLAC’s </w:t>
      </w:r>
      <w:r w:rsidR="0071434F" w:rsidRPr="00B26650">
        <w:rPr>
          <w:rFonts w:ascii="Arial" w:eastAsia="Arial Unicode MS" w:hAnsi="Arial" w:cs="Arial"/>
          <w:sz w:val="22"/>
          <w:szCs w:val="22"/>
          <w:lang w:val="en-IE"/>
        </w:rPr>
        <w:t xml:space="preserve">last </w:t>
      </w:r>
      <w:r w:rsidR="00A506FF" w:rsidRPr="00B26650">
        <w:rPr>
          <w:rFonts w:ascii="Arial" w:eastAsia="Arial Unicode MS" w:hAnsi="Arial" w:cs="Arial"/>
          <w:sz w:val="22"/>
          <w:szCs w:val="22"/>
          <w:lang w:val="en-IE"/>
        </w:rPr>
        <w:t xml:space="preserve">strategic plan </w:t>
      </w:r>
      <w:r w:rsidRPr="00B26650">
        <w:rPr>
          <w:rFonts w:ascii="Arial" w:eastAsia="Arial Unicode MS" w:hAnsi="Arial" w:cs="Arial"/>
          <w:sz w:val="22"/>
          <w:szCs w:val="22"/>
          <w:lang w:val="en-IE"/>
        </w:rPr>
        <w:t xml:space="preserve">is </w:t>
      </w:r>
      <w:r w:rsidR="00A506FF" w:rsidRPr="00B26650">
        <w:rPr>
          <w:rFonts w:ascii="Arial" w:eastAsia="Arial Unicode MS" w:hAnsi="Arial" w:cs="Arial"/>
          <w:sz w:val="22"/>
          <w:szCs w:val="22"/>
          <w:lang w:val="en-IE"/>
        </w:rPr>
        <w:t xml:space="preserve">to review all of its </w:t>
      </w:r>
      <w:r w:rsidR="0071434F" w:rsidRPr="00B26650">
        <w:rPr>
          <w:rFonts w:ascii="Arial" w:eastAsia="Arial Unicode MS" w:hAnsi="Arial" w:cs="Arial"/>
          <w:sz w:val="22"/>
          <w:szCs w:val="22"/>
          <w:lang w:val="en-IE"/>
        </w:rPr>
        <w:t>information and advice services.</w:t>
      </w:r>
      <w:r w:rsidR="00A506FF" w:rsidRPr="00B26650">
        <w:rPr>
          <w:rFonts w:ascii="Arial" w:eastAsia="Arial Unicode MS" w:hAnsi="Arial" w:cs="Arial"/>
          <w:sz w:val="22"/>
          <w:szCs w:val="22"/>
          <w:lang w:val="en-IE"/>
        </w:rPr>
        <w:t xml:space="preserve"> </w:t>
      </w:r>
      <w:r w:rsidR="00B52466" w:rsidRPr="00B26650">
        <w:rPr>
          <w:rFonts w:ascii="Arial" w:eastAsia="Arial Unicode MS" w:hAnsi="Arial" w:cs="Arial"/>
          <w:sz w:val="22"/>
          <w:szCs w:val="22"/>
          <w:lang w:val="en-IE"/>
        </w:rPr>
        <w:t>T</w:t>
      </w:r>
      <w:r w:rsidR="008355F5" w:rsidRPr="00B26650">
        <w:rPr>
          <w:rFonts w:ascii="Arial" w:eastAsia="Arial Unicode MS" w:hAnsi="Arial" w:cs="Arial"/>
          <w:sz w:val="22"/>
          <w:szCs w:val="22"/>
          <w:lang w:val="en-IE"/>
        </w:rPr>
        <w:t>he operation of PILA</w:t>
      </w:r>
      <w:r w:rsidR="002141A2" w:rsidRPr="00B26650">
        <w:rPr>
          <w:rFonts w:ascii="Arial" w:eastAsia="Arial Unicode MS" w:hAnsi="Arial" w:cs="Arial"/>
          <w:sz w:val="22"/>
          <w:szCs w:val="22"/>
          <w:lang w:val="en-IE"/>
        </w:rPr>
        <w:t>,</w:t>
      </w:r>
      <w:r w:rsidR="008355F5" w:rsidRPr="00B26650">
        <w:rPr>
          <w:rFonts w:ascii="Arial" w:eastAsia="Arial Unicode MS" w:hAnsi="Arial" w:cs="Arial"/>
          <w:sz w:val="22"/>
          <w:szCs w:val="22"/>
          <w:lang w:val="en-IE"/>
        </w:rPr>
        <w:t xml:space="preserve"> </w:t>
      </w:r>
      <w:r w:rsidR="00B52466" w:rsidRPr="00B26650">
        <w:rPr>
          <w:rFonts w:ascii="Arial" w:eastAsia="Arial Unicode MS" w:hAnsi="Arial" w:cs="Arial"/>
          <w:sz w:val="22"/>
          <w:szCs w:val="22"/>
          <w:lang w:val="en-IE"/>
        </w:rPr>
        <w:t xml:space="preserve">as a project </w:t>
      </w:r>
      <w:r w:rsidR="008355F5" w:rsidRPr="00B26650">
        <w:rPr>
          <w:rFonts w:ascii="Arial" w:eastAsia="Arial Unicode MS" w:hAnsi="Arial" w:cs="Arial"/>
          <w:sz w:val="22"/>
          <w:szCs w:val="22"/>
          <w:lang w:val="en-IE"/>
        </w:rPr>
        <w:t>within the wider context of FLAC</w:t>
      </w:r>
      <w:r w:rsidR="002141A2" w:rsidRPr="00B26650">
        <w:rPr>
          <w:rFonts w:ascii="Arial" w:eastAsia="Arial Unicode MS" w:hAnsi="Arial" w:cs="Arial"/>
          <w:sz w:val="22"/>
          <w:szCs w:val="22"/>
          <w:lang w:val="en-IE"/>
        </w:rPr>
        <w:t>,</w:t>
      </w:r>
      <w:r w:rsidR="008355F5" w:rsidRPr="00B26650">
        <w:rPr>
          <w:rFonts w:ascii="Arial" w:eastAsia="Arial Unicode MS" w:hAnsi="Arial" w:cs="Arial"/>
          <w:sz w:val="22"/>
          <w:szCs w:val="22"/>
          <w:lang w:val="en-IE"/>
        </w:rPr>
        <w:t xml:space="preserve"> also requires review given the challenges faced in terms of funding, resource allocation</w:t>
      </w:r>
      <w:r w:rsidR="00B52466" w:rsidRPr="00B26650">
        <w:rPr>
          <w:rFonts w:ascii="Arial" w:eastAsia="Arial Unicode MS" w:hAnsi="Arial" w:cs="Arial"/>
          <w:sz w:val="22"/>
          <w:szCs w:val="22"/>
          <w:lang w:val="en-IE"/>
        </w:rPr>
        <w:t>, staffing and</w:t>
      </w:r>
      <w:r w:rsidR="002F734F" w:rsidRPr="00B26650">
        <w:rPr>
          <w:rFonts w:ascii="Arial" w:eastAsia="Arial Unicode MS" w:hAnsi="Arial" w:cs="Arial"/>
          <w:sz w:val="22"/>
          <w:szCs w:val="22"/>
          <w:lang w:val="en-IE"/>
        </w:rPr>
        <w:t xml:space="preserve"> feedback regarding</w:t>
      </w:r>
      <w:r w:rsidR="00B52466" w:rsidRPr="00B26650">
        <w:rPr>
          <w:rFonts w:ascii="Arial" w:eastAsia="Arial Unicode MS" w:hAnsi="Arial" w:cs="Arial"/>
          <w:sz w:val="22"/>
          <w:szCs w:val="22"/>
          <w:lang w:val="en-IE"/>
        </w:rPr>
        <w:t xml:space="preserve"> its</w:t>
      </w:r>
      <w:r w:rsidR="0071434F" w:rsidRPr="00B26650">
        <w:rPr>
          <w:rFonts w:ascii="Arial" w:eastAsia="Arial Unicode MS" w:hAnsi="Arial" w:cs="Arial"/>
          <w:sz w:val="22"/>
          <w:szCs w:val="22"/>
          <w:lang w:val="en-IE"/>
        </w:rPr>
        <w:t xml:space="preserve"> identity and </w:t>
      </w:r>
      <w:r w:rsidR="00B52466" w:rsidRPr="00B26650">
        <w:rPr>
          <w:rFonts w:ascii="Arial" w:eastAsia="Arial Unicode MS" w:hAnsi="Arial" w:cs="Arial"/>
          <w:sz w:val="22"/>
          <w:szCs w:val="22"/>
          <w:lang w:val="en-IE"/>
        </w:rPr>
        <w:t>relationship with FLAC</w:t>
      </w:r>
      <w:r w:rsidRPr="00B26650">
        <w:rPr>
          <w:rFonts w:ascii="Arial" w:eastAsia="Arial Unicode MS" w:hAnsi="Arial" w:cs="Arial"/>
          <w:sz w:val="22"/>
          <w:szCs w:val="22"/>
          <w:lang w:val="en-IE"/>
        </w:rPr>
        <w:t>.</w:t>
      </w:r>
      <w:r w:rsidR="008355F5" w:rsidRPr="00B26650">
        <w:rPr>
          <w:rFonts w:ascii="Arial" w:eastAsia="Arial Unicode MS" w:hAnsi="Arial" w:cs="Arial"/>
          <w:sz w:val="22"/>
          <w:szCs w:val="22"/>
          <w:lang w:val="en-IE"/>
        </w:rPr>
        <w:t xml:space="preserve"> </w:t>
      </w:r>
    </w:p>
    <w:p w14:paraId="1FA28EB0" w14:textId="717A9FAB" w:rsidR="008355F5" w:rsidRPr="00B26650" w:rsidRDefault="008355F5" w:rsidP="00B26650">
      <w:p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FLAC is therefore seeking an evaluation of the operation of PILA</w:t>
      </w:r>
      <w:r w:rsidR="002141A2" w:rsidRPr="00B26650">
        <w:rPr>
          <w:rFonts w:ascii="Arial" w:eastAsia="Arial Unicode MS" w:hAnsi="Arial" w:cs="Arial"/>
          <w:sz w:val="22"/>
          <w:szCs w:val="22"/>
          <w:lang w:val="en-IE"/>
        </w:rPr>
        <w:t>, both</w:t>
      </w:r>
      <w:r w:rsidRPr="00B26650">
        <w:rPr>
          <w:rFonts w:ascii="Arial" w:eastAsia="Arial Unicode MS" w:hAnsi="Arial" w:cs="Arial"/>
          <w:sz w:val="22"/>
          <w:szCs w:val="22"/>
          <w:lang w:val="en-IE"/>
        </w:rPr>
        <w:t xml:space="preserve"> in terms of </w:t>
      </w:r>
      <w:r w:rsidR="002141A2" w:rsidRPr="00B26650">
        <w:rPr>
          <w:rFonts w:ascii="Arial" w:eastAsia="Arial Unicode MS" w:hAnsi="Arial" w:cs="Arial"/>
          <w:sz w:val="22"/>
          <w:szCs w:val="22"/>
          <w:lang w:val="en-IE"/>
        </w:rPr>
        <w:t xml:space="preserve">its </w:t>
      </w:r>
      <w:r w:rsidRPr="00B26650">
        <w:rPr>
          <w:rFonts w:ascii="Arial" w:eastAsia="Arial Unicode MS" w:hAnsi="Arial" w:cs="Arial"/>
          <w:sz w:val="22"/>
          <w:szCs w:val="22"/>
          <w:lang w:val="en-IE"/>
        </w:rPr>
        <w:t>internal operation within FLAC and externally regarding its ability to achieve the originally established objectives.</w:t>
      </w:r>
    </w:p>
    <w:p w14:paraId="3A48AD9C" w14:textId="77777777" w:rsidR="008355F5" w:rsidRPr="00B26650" w:rsidRDefault="008355F5" w:rsidP="00B26650">
      <w:pPr>
        <w:spacing w:line="360" w:lineRule="auto"/>
        <w:rPr>
          <w:rFonts w:ascii="Arial" w:eastAsia="Arial Unicode MS" w:hAnsi="Arial" w:cs="Arial"/>
          <w:sz w:val="22"/>
          <w:szCs w:val="22"/>
          <w:lang w:val="en-IE"/>
        </w:rPr>
      </w:pPr>
    </w:p>
    <w:p w14:paraId="113911F1" w14:textId="77777777" w:rsidR="008355F5" w:rsidRPr="00B26650" w:rsidRDefault="008355F5" w:rsidP="00B26650">
      <w:pPr>
        <w:spacing w:line="360" w:lineRule="auto"/>
        <w:rPr>
          <w:rFonts w:ascii="Arial" w:eastAsia="Arial Unicode MS" w:hAnsi="Arial" w:cs="Arial"/>
          <w:sz w:val="22"/>
          <w:szCs w:val="22"/>
          <w:lang w:val="en-IE"/>
        </w:rPr>
      </w:pPr>
      <w:r w:rsidRPr="00B26650">
        <w:rPr>
          <w:rFonts w:ascii="Arial" w:eastAsia="Arial Unicode MS" w:hAnsi="Arial" w:cs="Arial"/>
          <w:b/>
          <w:bCs/>
          <w:sz w:val="22"/>
          <w:szCs w:val="22"/>
          <w:lang w:val="en-IE"/>
        </w:rPr>
        <w:t>Evaluation questions</w:t>
      </w:r>
      <w:r w:rsidRPr="00B26650">
        <w:rPr>
          <w:rFonts w:ascii="Arial" w:eastAsia="Arial Unicode MS" w:hAnsi="Arial" w:cs="Arial"/>
          <w:sz w:val="22"/>
          <w:szCs w:val="22"/>
          <w:lang w:val="en-IE"/>
        </w:rPr>
        <w:t>:</w:t>
      </w:r>
    </w:p>
    <w:p w14:paraId="5571FCFA" w14:textId="77777777" w:rsidR="008355F5" w:rsidRPr="00B26650" w:rsidRDefault="008355F5" w:rsidP="00B26650">
      <w:p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The evaluation will assess the relevance, effectiveness and impact of the PILA project. Specifically, the evaluation will consider the following questions:</w:t>
      </w:r>
    </w:p>
    <w:p w14:paraId="1102E607" w14:textId="43EFA014" w:rsidR="008355F5" w:rsidRPr="00B26650" w:rsidRDefault="0071434F" w:rsidP="00B26650">
      <w:pPr>
        <w:pStyle w:val="ListParagraph"/>
        <w:numPr>
          <w:ilvl w:val="0"/>
          <w:numId w:val="14"/>
        </w:num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To what extent h</w:t>
      </w:r>
      <w:r w:rsidR="008355F5" w:rsidRPr="00B26650">
        <w:rPr>
          <w:rFonts w:ascii="Arial" w:eastAsia="Arial Unicode MS" w:hAnsi="Arial" w:cs="Arial"/>
          <w:sz w:val="22"/>
          <w:szCs w:val="22"/>
          <w:lang w:val="en-IE"/>
        </w:rPr>
        <w:t>as PILA fulfilled its original objectives? Do these remain relevant</w:t>
      </w:r>
      <w:r w:rsidR="001B3B9D" w:rsidRPr="00B26650">
        <w:rPr>
          <w:rFonts w:ascii="Arial" w:eastAsia="Arial Unicode MS" w:hAnsi="Arial" w:cs="Arial"/>
          <w:sz w:val="22"/>
          <w:szCs w:val="22"/>
          <w:lang w:val="en-IE"/>
        </w:rPr>
        <w:t xml:space="preserve"> and appropriate</w:t>
      </w:r>
      <w:r w:rsidR="008355F5" w:rsidRPr="00B26650">
        <w:rPr>
          <w:rFonts w:ascii="Arial" w:eastAsia="Arial Unicode MS" w:hAnsi="Arial" w:cs="Arial"/>
          <w:sz w:val="22"/>
          <w:szCs w:val="22"/>
          <w:lang w:val="en-IE"/>
        </w:rPr>
        <w:t xml:space="preserve"> in the </w:t>
      </w:r>
      <w:r w:rsidR="00DC0687" w:rsidRPr="00B26650">
        <w:rPr>
          <w:rFonts w:ascii="Arial" w:eastAsia="Arial Unicode MS" w:hAnsi="Arial" w:cs="Arial"/>
          <w:sz w:val="22"/>
          <w:szCs w:val="22"/>
          <w:lang w:val="en-IE"/>
        </w:rPr>
        <w:t xml:space="preserve">present </w:t>
      </w:r>
      <w:r w:rsidR="008355F5" w:rsidRPr="00B26650">
        <w:rPr>
          <w:rFonts w:ascii="Arial" w:eastAsia="Arial Unicode MS" w:hAnsi="Arial" w:cs="Arial"/>
          <w:sz w:val="22"/>
          <w:szCs w:val="22"/>
          <w:lang w:val="en-IE"/>
        </w:rPr>
        <w:t xml:space="preserve">context </w:t>
      </w:r>
      <w:r w:rsidR="00B52466" w:rsidRPr="00B26650">
        <w:rPr>
          <w:rFonts w:ascii="Arial" w:eastAsia="Arial Unicode MS" w:hAnsi="Arial" w:cs="Arial"/>
          <w:sz w:val="22"/>
          <w:szCs w:val="22"/>
          <w:lang w:val="en-IE"/>
        </w:rPr>
        <w:t>and the</w:t>
      </w:r>
      <w:r w:rsidR="001B3B9D" w:rsidRPr="00B26650">
        <w:rPr>
          <w:rFonts w:ascii="Arial" w:eastAsia="Arial Unicode MS" w:hAnsi="Arial" w:cs="Arial"/>
          <w:sz w:val="22"/>
          <w:szCs w:val="22"/>
          <w:lang w:val="en-IE"/>
        </w:rPr>
        <w:t xml:space="preserve"> developments that have occurred</w:t>
      </w:r>
      <w:r w:rsidR="00DC0687" w:rsidRPr="00B26650">
        <w:rPr>
          <w:rFonts w:ascii="Arial" w:eastAsia="Arial Unicode MS" w:hAnsi="Arial" w:cs="Arial"/>
          <w:sz w:val="22"/>
          <w:szCs w:val="22"/>
          <w:lang w:val="en-IE"/>
        </w:rPr>
        <w:t>?</w:t>
      </w:r>
      <w:r w:rsidR="00B52466" w:rsidRPr="00B26650">
        <w:rPr>
          <w:rFonts w:ascii="Arial" w:eastAsia="Arial Unicode MS" w:hAnsi="Arial" w:cs="Arial"/>
          <w:sz w:val="22"/>
          <w:szCs w:val="22"/>
          <w:lang w:val="en-IE"/>
        </w:rPr>
        <w:t xml:space="preserve"> </w:t>
      </w:r>
    </w:p>
    <w:p w14:paraId="540F4DC8" w14:textId="0C064285" w:rsidR="005002A1" w:rsidRPr="00B26650" w:rsidRDefault="005002A1" w:rsidP="00B26650">
      <w:pPr>
        <w:pStyle w:val="ListParagraph"/>
        <w:numPr>
          <w:ilvl w:val="0"/>
          <w:numId w:val="14"/>
        </w:num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 xml:space="preserve">To what extent has PILA facilitated social justice NGOS (members of the PILA Alliance) to obtain legal assistance? What type of NGOs have received such assistance and over what timeframe? What is the nature of the assistance that has been </w:t>
      </w:r>
      <w:r w:rsidR="006612DF" w:rsidRPr="00B26650">
        <w:rPr>
          <w:rFonts w:ascii="Arial" w:eastAsia="Arial Unicode MS" w:hAnsi="Arial" w:cs="Arial"/>
          <w:sz w:val="22"/>
          <w:szCs w:val="22"/>
          <w:lang w:val="en-IE"/>
        </w:rPr>
        <w:t>received</w:t>
      </w:r>
      <w:r w:rsidR="00B52466" w:rsidRPr="00B26650">
        <w:rPr>
          <w:rFonts w:ascii="Arial" w:eastAsia="Arial Unicode MS" w:hAnsi="Arial" w:cs="Arial"/>
          <w:sz w:val="22"/>
          <w:szCs w:val="22"/>
          <w:lang w:val="en-IE"/>
        </w:rPr>
        <w:t>?</w:t>
      </w:r>
      <w:r w:rsidR="001B3B9D" w:rsidRPr="00B26650">
        <w:rPr>
          <w:rFonts w:ascii="Arial" w:eastAsia="Arial Unicode MS" w:hAnsi="Arial" w:cs="Arial"/>
          <w:sz w:val="22"/>
          <w:szCs w:val="22"/>
          <w:lang w:val="en-IE"/>
        </w:rPr>
        <w:t xml:space="preserve"> </w:t>
      </w:r>
      <w:r w:rsidR="00556FFC" w:rsidRPr="00B26650">
        <w:rPr>
          <w:rFonts w:ascii="Arial" w:eastAsia="Arial Unicode MS" w:hAnsi="Arial" w:cs="Arial"/>
          <w:sz w:val="22"/>
          <w:szCs w:val="22"/>
          <w:lang w:val="en-IE"/>
        </w:rPr>
        <w:t>And by whom?</w:t>
      </w:r>
    </w:p>
    <w:p w14:paraId="19007FCC" w14:textId="7D1480B2" w:rsidR="006612DF" w:rsidRPr="00B26650" w:rsidRDefault="006612DF" w:rsidP="00B26650">
      <w:pPr>
        <w:pStyle w:val="ListParagraph"/>
        <w:numPr>
          <w:ilvl w:val="0"/>
          <w:numId w:val="14"/>
        </w:num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 xml:space="preserve">Should the Pro Bono Referral Scheme broaden its referral range beyond social justice NGOS who are advocating for change? Should the work of PILA be extended </w:t>
      </w:r>
      <w:r w:rsidRPr="00B26650">
        <w:rPr>
          <w:rFonts w:ascii="Arial" w:eastAsia="Arial Unicode MS" w:hAnsi="Arial" w:cs="Arial"/>
          <w:sz w:val="22"/>
          <w:szCs w:val="22"/>
          <w:lang w:val="en-IE"/>
        </w:rPr>
        <w:lastRenderedPageBreak/>
        <w:t>to include a wider range of NGOs</w:t>
      </w:r>
      <w:r w:rsidR="00D0745A" w:rsidRPr="00B26650">
        <w:rPr>
          <w:rFonts w:ascii="Arial" w:eastAsia="Arial Unicode MS" w:hAnsi="Arial" w:cs="Arial"/>
          <w:sz w:val="22"/>
          <w:szCs w:val="22"/>
          <w:lang w:val="en-IE"/>
        </w:rPr>
        <w:t xml:space="preserve">, </w:t>
      </w:r>
      <w:r w:rsidRPr="00B26650">
        <w:rPr>
          <w:rFonts w:ascii="Arial" w:eastAsia="Arial Unicode MS" w:hAnsi="Arial" w:cs="Arial"/>
          <w:sz w:val="22"/>
          <w:szCs w:val="22"/>
          <w:lang w:val="en-IE"/>
        </w:rPr>
        <w:t>charities</w:t>
      </w:r>
      <w:r w:rsidR="00D0745A" w:rsidRPr="00B26650">
        <w:rPr>
          <w:rFonts w:ascii="Arial" w:eastAsia="Arial Unicode MS" w:hAnsi="Arial" w:cs="Arial"/>
          <w:sz w:val="22"/>
          <w:szCs w:val="22"/>
          <w:lang w:val="en-IE"/>
        </w:rPr>
        <w:t>,</w:t>
      </w:r>
      <w:r w:rsidR="00E80159" w:rsidRPr="00B26650">
        <w:rPr>
          <w:rFonts w:ascii="Arial" w:eastAsia="Arial Unicode MS" w:hAnsi="Arial" w:cs="Arial"/>
          <w:sz w:val="22"/>
          <w:szCs w:val="22"/>
          <w:lang w:val="en-IE"/>
        </w:rPr>
        <w:t xml:space="preserve"> or</w:t>
      </w:r>
      <w:r w:rsidRPr="00B26650">
        <w:rPr>
          <w:rFonts w:ascii="Arial" w:eastAsia="Arial Unicode MS" w:hAnsi="Arial" w:cs="Arial"/>
          <w:sz w:val="22"/>
          <w:szCs w:val="22"/>
          <w:lang w:val="en-IE"/>
        </w:rPr>
        <w:t xml:space="preserve"> </w:t>
      </w:r>
      <w:r w:rsidR="005D37CA" w:rsidRPr="00B26650">
        <w:rPr>
          <w:rFonts w:ascii="Arial" w:eastAsia="Arial Unicode MS" w:hAnsi="Arial" w:cs="Arial"/>
          <w:sz w:val="22"/>
          <w:szCs w:val="22"/>
          <w:lang w:val="en-IE"/>
        </w:rPr>
        <w:t>other</w:t>
      </w:r>
      <w:r w:rsidRPr="00B26650">
        <w:rPr>
          <w:rFonts w:ascii="Arial" w:eastAsia="Arial Unicode MS" w:hAnsi="Arial" w:cs="Arial"/>
          <w:sz w:val="22"/>
          <w:szCs w:val="22"/>
          <w:lang w:val="en-IE"/>
        </w:rPr>
        <w:t xml:space="preserve"> bodies who are not adv</w:t>
      </w:r>
      <w:r w:rsidR="001B3B9D" w:rsidRPr="00B26650">
        <w:rPr>
          <w:rFonts w:ascii="Arial" w:eastAsia="Arial Unicode MS" w:hAnsi="Arial" w:cs="Arial"/>
          <w:sz w:val="22"/>
          <w:szCs w:val="22"/>
          <w:lang w:val="en-IE"/>
        </w:rPr>
        <w:t>o</w:t>
      </w:r>
      <w:r w:rsidRPr="00B26650">
        <w:rPr>
          <w:rFonts w:ascii="Arial" w:eastAsia="Arial Unicode MS" w:hAnsi="Arial" w:cs="Arial"/>
          <w:sz w:val="22"/>
          <w:szCs w:val="22"/>
          <w:lang w:val="en-IE"/>
        </w:rPr>
        <w:t>cating for change</w:t>
      </w:r>
      <w:r w:rsidR="0071434F" w:rsidRPr="00B26650">
        <w:rPr>
          <w:rFonts w:ascii="Arial" w:eastAsia="Arial Unicode MS" w:hAnsi="Arial" w:cs="Arial"/>
          <w:sz w:val="22"/>
          <w:szCs w:val="22"/>
          <w:lang w:val="en-IE"/>
        </w:rPr>
        <w:t>s to the law?</w:t>
      </w:r>
    </w:p>
    <w:p w14:paraId="0031F353" w14:textId="36DF70C7" w:rsidR="005D37CA" w:rsidRPr="00B26650" w:rsidRDefault="000154DB" w:rsidP="00B26650">
      <w:pPr>
        <w:pStyle w:val="ListParagraph"/>
        <w:numPr>
          <w:ilvl w:val="0"/>
          <w:numId w:val="14"/>
        </w:num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 xml:space="preserve">How should PILA’s criteria change to adapt to the new pro bono environment and to the unmet legal needs of the community? </w:t>
      </w:r>
    </w:p>
    <w:p w14:paraId="571D6D62" w14:textId="361B8051" w:rsidR="005D37CA" w:rsidRPr="00B26650" w:rsidRDefault="005D37CA" w:rsidP="00B26650">
      <w:pPr>
        <w:pStyle w:val="ListParagraph"/>
        <w:numPr>
          <w:ilvl w:val="0"/>
          <w:numId w:val="14"/>
        </w:num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 xml:space="preserve">What are the core needs of social justice organisations </w:t>
      </w:r>
      <w:r w:rsidR="00AC0118" w:rsidRPr="00B26650">
        <w:rPr>
          <w:rFonts w:ascii="Arial" w:eastAsia="Arial Unicode MS" w:hAnsi="Arial" w:cs="Arial"/>
          <w:sz w:val="22"/>
          <w:szCs w:val="22"/>
          <w:lang w:val="en-IE"/>
        </w:rPr>
        <w:t>in terms of</w:t>
      </w:r>
      <w:r w:rsidR="008B5B94" w:rsidRPr="00B26650">
        <w:rPr>
          <w:rFonts w:ascii="Arial" w:eastAsia="Arial Unicode MS" w:hAnsi="Arial" w:cs="Arial"/>
          <w:sz w:val="22"/>
          <w:szCs w:val="22"/>
          <w:lang w:val="en-IE"/>
        </w:rPr>
        <w:t xml:space="preserve"> </w:t>
      </w:r>
      <w:r w:rsidRPr="00B26650">
        <w:rPr>
          <w:rFonts w:ascii="Arial" w:eastAsia="Arial Unicode MS" w:hAnsi="Arial" w:cs="Arial"/>
          <w:sz w:val="22"/>
          <w:szCs w:val="22"/>
          <w:lang w:val="en-IE"/>
        </w:rPr>
        <w:t>legal assistance</w:t>
      </w:r>
      <w:r w:rsidR="006E4ED3" w:rsidRPr="00B26650">
        <w:rPr>
          <w:rFonts w:ascii="Arial" w:eastAsia="Arial Unicode MS" w:hAnsi="Arial" w:cs="Arial"/>
          <w:sz w:val="22"/>
          <w:szCs w:val="22"/>
          <w:lang w:val="en-IE"/>
        </w:rPr>
        <w:t>?</w:t>
      </w:r>
      <w:r w:rsidRPr="00B26650">
        <w:rPr>
          <w:rFonts w:ascii="Arial" w:eastAsia="Arial Unicode MS" w:hAnsi="Arial" w:cs="Arial"/>
          <w:sz w:val="22"/>
          <w:szCs w:val="22"/>
          <w:lang w:val="en-IE"/>
        </w:rPr>
        <w:t xml:space="preserve"> A</w:t>
      </w:r>
      <w:r w:rsidR="00AC0118" w:rsidRPr="00B26650">
        <w:rPr>
          <w:rFonts w:ascii="Arial" w:eastAsia="Arial Unicode MS" w:hAnsi="Arial" w:cs="Arial"/>
          <w:sz w:val="22"/>
          <w:szCs w:val="22"/>
          <w:lang w:val="en-IE"/>
        </w:rPr>
        <w:t>r</w:t>
      </w:r>
      <w:r w:rsidRPr="00B26650">
        <w:rPr>
          <w:rFonts w:ascii="Arial" w:eastAsia="Arial Unicode MS" w:hAnsi="Arial" w:cs="Arial"/>
          <w:sz w:val="22"/>
          <w:szCs w:val="22"/>
          <w:lang w:val="en-IE"/>
        </w:rPr>
        <w:t>e there any particular areas of law or type</w:t>
      </w:r>
      <w:r w:rsidR="00E80159" w:rsidRPr="00B26650">
        <w:rPr>
          <w:rFonts w:ascii="Arial" w:eastAsia="Arial Unicode MS" w:hAnsi="Arial" w:cs="Arial"/>
          <w:sz w:val="22"/>
          <w:szCs w:val="22"/>
          <w:lang w:val="en-IE"/>
        </w:rPr>
        <w:t>s</w:t>
      </w:r>
      <w:r w:rsidRPr="00B26650">
        <w:rPr>
          <w:rFonts w:ascii="Arial" w:eastAsia="Arial Unicode MS" w:hAnsi="Arial" w:cs="Arial"/>
          <w:sz w:val="22"/>
          <w:szCs w:val="22"/>
          <w:lang w:val="en-IE"/>
        </w:rPr>
        <w:t xml:space="preserve"> of assistance, where there is a dearth of assistance available</w:t>
      </w:r>
      <w:r w:rsidR="006E4ED3" w:rsidRPr="00B26650">
        <w:rPr>
          <w:rFonts w:ascii="Arial" w:eastAsia="Arial Unicode MS" w:hAnsi="Arial" w:cs="Arial"/>
          <w:sz w:val="22"/>
          <w:szCs w:val="22"/>
          <w:lang w:val="en-IE"/>
        </w:rPr>
        <w:t>?</w:t>
      </w:r>
    </w:p>
    <w:p w14:paraId="3E36B6CB" w14:textId="66C9EA9B" w:rsidR="005002A1" w:rsidRPr="00B26650" w:rsidRDefault="002F14F1" w:rsidP="00B26650">
      <w:pPr>
        <w:pStyle w:val="ListParagraph"/>
        <w:numPr>
          <w:ilvl w:val="0"/>
          <w:numId w:val="14"/>
        </w:num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 xml:space="preserve">What is the need for </w:t>
      </w:r>
      <w:r w:rsidR="0071434F" w:rsidRPr="00B26650">
        <w:rPr>
          <w:rFonts w:ascii="Arial" w:eastAsia="Arial Unicode MS" w:hAnsi="Arial" w:cs="Arial"/>
          <w:sz w:val="22"/>
          <w:szCs w:val="22"/>
          <w:lang w:val="en-IE"/>
        </w:rPr>
        <w:t xml:space="preserve">PILA in the changed environment? </w:t>
      </w:r>
      <w:r w:rsidRPr="00B26650">
        <w:rPr>
          <w:rFonts w:ascii="Arial" w:eastAsia="Arial Unicode MS" w:hAnsi="Arial" w:cs="Arial"/>
          <w:sz w:val="22"/>
          <w:szCs w:val="22"/>
          <w:lang w:val="en-IE"/>
        </w:rPr>
        <w:t xml:space="preserve">Can it be made more effective and </w:t>
      </w:r>
      <w:r w:rsidR="0071434F" w:rsidRPr="00B26650">
        <w:rPr>
          <w:rFonts w:ascii="Arial" w:eastAsia="Arial Unicode MS" w:hAnsi="Arial" w:cs="Arial"/>
          <w:sz w:val="22"/>
          <w:szCs w:val="22"/>
          <w:lang w:val="en-IE"/>
        </w:rPr>
        <w:t>sustainable given funding, resources and broader issues within the legal landscape?</w:t>
      </w:r>
    </w:p>
    <w:p w14:paraId="373F60E7" w14:textId="7AA2D863" w:rsidR="008355F5" w:rsidRPr="00B26650" w:rsidRDefault="008355F5" w:rsidP="00B26650">
      <w:pPr>
        <w:pStyle w:val="ListParagraph"/>
        <w:numPr>
          <w:ilvl w:val="0"/>
          <w:numId w:val="14"/>
        </w:num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On an organisational basis,</w:t>
      </w:r>
      <w:r w:rsidR="002F14F1" w:rsidRPr="00B26650">
        <w:rPr>
          <w:rFonts w:ascii="Arial" w:eastAsia="Arial Unicode MS" w:hAnsi="Arial" w:cs="Arial"/>
          <w:sz w:val="22"/>
          <w:szCs w:val="22"/>
          <w:lang w:val="en-IE"/>
        </w:rPr>
        <w:t xml:space="preserve"> what are the advantages and disadvantages of </w:t>
      </w:r>
      <w:r w:rsidRPr="00B26650">
        <w:rPr>
          <w:rFonts w:ascii="Arial" w:eastAsia="Arial Unicode MS" w:hAnsi="Arial" w:cs="Arial"/>
          <w:sz w:val="22"/>
          <w:szCs w:val="22"/>
          <w:lang w:val="en-IE"/>
        </w:rPr>
        <w:t>PILA and its acti</w:t>
      </w:r>
      <w:r w:rsidR="0071434F" w:rsidRPr="00B26650">
        <w:rPr>
          <w:rFonts w:ascii="Arial" w:eastAsia="Arial Unicode MS" w:hAnsi="Arial" w:cs="Arial"/>
          <w:sz w:val="22"/>
          <w:szCs w:val="22"/>
          <w:lang w:val="en-IE"/>
        </w:rPr>
        <w:t>vities</w:t>
      </w:r>
      <w:r w:rsidR="006612DF" w:rsidRPr="00B26650">
        <w:rPr>
          <w:rFonts w:ascii="Arial" w:eastAsia="Arial Unicode MS" w:hAnsi="Arial" w:cs="Arial"/>
          <w:sz w:val="22"/>
          <w:szCs w:val="22"/>
          <w:lang w:val="en-IE"/>
        </w:rPr>
        <w:t xml:space="preserve"> remain</w:t>
      </w:r>
      <w:r w:rsidR="002F14F1" w:rsidRPr="00B26650">
        <w:rPr>
          <w:rFonts w:ascii="Arial" w:eastAsia="Arial Unicode MS" w:hAnsi="Arial" w:cs="Arial"/>
          <w:sz w:val="22"/>
          <w:szCs w:val="22"/>
          <w:lang w:val="en-IE"/>
        </w:rPr>
        <w:t xml:space="preserve">ing </w:t>
      </w:r>
      <w:r w:rsidR="006612DF" w:rsidRPr="00B26650">
        <w:rPr>
          <w:rFonts w:ascii="Arial" w:eastAsia="Arial Unicode MS" w:hAnsi="Arial" w:cs="Arial"/>
          <w:sz w:val="22"/>
          <w:szCs w:val="22"/>
          <w:lang w:val="en-IE"/>
        </w:rPr>
        <w:t xml:space="preserve">as a separate project within FLAC </w:t>
      </w:r>
      <w:r w:rsidR="002F14F1" w:rsidRPr="00B26650">
        <w:rPr>
          <w:rFonts w:ascii="Arial" w:eastAsia="Arial Unicode MS" w:hAnsi="Arial" w:cs="Arial"/>
          <w:sz w:val="22"/>
          <w:szCs w:val="22"/>
          <w:lang w:val="en-IE"/>
        </w:rPr>
        <w:t>with it is own branding and staff?</w:t>
      </w:r>
    </w:p>
    <w:p w14:paraId="6F2C7526" w14:textId="77777777" w:rsidR="00B52466" w:rsidRPr="00B26650" w:rsidRDefault="00B52466" w:rsidP="00B26650">
      <w:pPr>
        <w:spacing w:line="360" w:lineRule="auto"/>
        <w:rPr>
          <w:rFonts w:ascii="Arial" w:eastAsia="Arial Unicode MS" w:hAnsi="Arial" w:cs="Arial"/>
          <w:sz w:val="22"/>
          <w:szCs w:val="22"/>
          <w:lang w:val="en-IE"/>
        </w:rPr>
      </w:pPr>
    </w:p>
    <w:p w14:paraId="1E29172F" w14:textId="206F9CC9" w:rsidR="008355F5" w:rsidRPr="00B26650" w:rsidRDefault="00AC0118" w:rsidP="00B26650">
      <w:pPr>
        <w:spacing w:line="360" w:lineRule="auto"/>
        <w:rPr>
          <w:rFonts w:ascii="Arial" w:eastAsia="Arial Unicode MS" w:hAnsi="Arial" w:cs="Arial"/>
          <w:b/>
          <w:bCs/>
          <w:sz w:val="22"/>
          <w:szCs w:val="22"/>
          <w:lang w:val="en-IE"/>
        </w:rPr>
      </w:pPr>
      <w:r w:rsidRPr="00B26650">
        <w:rPr>
          <w:rFonts w:ascii="Arial" w:eastAsia="Arial Unicode MS" w:hAnsi="Arial" w:cs="Arial"/>
          <w:b/>
          <w:bCs/>
          <w:sz w:val="22"/>
          <w:szCs w:val="22"/>
          <w:lang w:val="en-IE"/>
        </w:rPr>
        <w:t>Timeframe</w:t>
      </w:r>
    </w:p>
    <w:p w14:paraId="296B1668" w14:textId="4C3F796F" w:rsidR="008355F5" w:rsidRPr="00B26650" w:rsidRDefault="008355F5" w:rsidP="00B26650">
      <w:p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It is proposed that the evaluation be completed within</w:t>
      </w:r>
      <w:r w:rsidR="00AC0118" w:rsidRPr="00B26650">
        <w:rPr>
          <w:rFonts w:ascii="Arial" w:eastAsia="Arial Unicode MS" w:hAnsi="Arial" w:cs="Arial"/>
          <w:sz w:val="22"/>
          <w:szCs w:val="22"/>
          <w:lang w:val="en-IE"/>
        </w:rPr>
        <w:t xml:space="preserve"> two months</w:t>
      </w:r>
      <w:r w:rsidR="00DC2EE0" w:rsidRPr="00B26650">
        <w:rPr>
          <w:rFonts w:ascii="Arial" w:eastAsia="Arial Unicode MS" w:hAnsi="Arial" w:cs="Arial"/>
          <w:sz w:val="22"/>
          <w:szCs w:val="22"/>
          <w:lang w:val="en-IE"/>
        </w:rPr>
        <w:t xml:space="preserve">. </w:t>
      </w:r>
      <w:r w:rsidRPr="00B26650">
        <w:rPr>
          <w:rFonts w:ascii="Arial" w:eastAsia="Arial Unicode MS" w:hAnsi="Arial" w:cs="Arial"/>
          <w:sz w:val="22"/>
          <w:szCs w:val="22"/>
          <w:lang w:val="en-IE"/>
        </w:rPr>
        <w:t>The schedule will be agreed by the project team and evaluator. The evaluator will produce a report.</w:t>
      </w:r>
    </w:p>
    <w:p w14:paraId="5AFE492F" w14:textId="77777777" w:rsidR="00482ACA" w:rsidRPr="00B26650" w:rsidRDefault="00482ACA" w:rsidP="00B26650">
      <w:pPr>
        <w:spacing w:line="360" w:lineRule="auto"/>
        <w:rPr>
          <w:rFonts w:ascii="Arial" w:eastAsia="Arial Unicode MS" w:hAnsi="Arial" w:cs="Arial"/>
          <w:sz w:val="22"/>
          <w:szCs w:val="22"/>
          <w:lang w:val="en-IE"/>
        </w:rPr>
      </w:pPr>
    </w:p>
    <w:p w14:paraId="0C474D54" w14:textId="77777777" w:rsidR="008355F5" w:rsidRPr="00B26650" w:rsidRDefault="008355F5" w:rsidP="00B26650">
      <w:pPr>
        <w:spacing w:line="360" w:lineRule="auto"/>
        <w:rPr>
          <w:rFonts w:ascii="Arial" w:eastAsia="Arial Unicode MS" w:hAnsi="Arial" w:cs="Arial"/>
          <w:b/>
          <w:bCs/>
          <w:sz w:val="22"/>
          <w:szCs w:val="22"/>
          <w:lang w:val="en-IE"/>
        </w:rPr>
      </w:pPr>
      <w:r w:rsidRPr="00B26650">
        <w:rPr>
          <w:rFonts w:ascii="Arial" w:eastAsia="Arial Unicode MS" w:hAnsi="Arial" w:cs="Arial"/>
          <w:b/>
          <w:bCs/>
          <w:sz w:val="22"/>
          <w:szCs w:val="22"/>
          <w:lang w:val="en-IE"/>
        </w:rPr>
        <w:t>Methodology.</w:t>
      </w:r>
    </w:p>
    <w:p w14:paraId="76DF4401" w14:textId="0FB94931" w:rsidR="00023B7F" w:rsidRPr="00006482" w:rsidRDefault="0062786C" w:rsidP="00B26650">
      <w:pPr>
        <w:autoSpaceDE w:val="0"/>
        <w:autoSpaceDN w:val="0"/>
        <w:adjustRightInd w:val="0"/>
        <w:spacing w:line="360" w:lineRule="auto"/>
        <w:rPr>
          <w:rFonts w:ascii="Arial" w:eastAsia="Arial Unicode MS" w:hAnsi="Arial" w:cs="Arial"/>
          <w:sz w:val="22"/>
          <w:szCs w:val="22"/>
          <w:lang w:val="en-IE"/>
        </w:rPr>
      </w:pPr>
      <w:r w:rsidRPr="00B26650">
        <w:rPr>
          <w:rFonts w:ascii="Arial" w:eastAsia="Arial Unicode MS" w:hAnsi="Arial" w:cs="Arial"/>
          <w:sz w:val="22"/>
          <w:szCs w:val="22"/>
        </w:rPr>
        <w:t xml:space="preserve">In terms of the methodology, FLAC is open to exploring the overall approach to the evaluation. However, </w:t>
      </w:r>
      <w:r w:rsidR="00AC0118" w:rsidRPr="00B26650">
        <w:rPr>
          <w:rFonts w:ascii="Arial" w:eastAsia="Arial Unicode MS" w:hAnsi="Arial" w:cs="Arial"/>
          <w:sz w:val="22"/>
          <w:szCs w:val="22"/>
          <w:lang w:val="en-IE"/>
        </w:rPr>
        <w:t>w</w:t>
      </w:r>
      <w:r w:rsidR="008355F5" w:rsidRPr="00B26650">
        <w:rPr>
          <w:rFonts w:ascii="Arial" w:eastAsia="Arial Unicode MS" w:hAnsi="Arial" w:cs="Arial"/>
          <w:sz w:val="22"/>
          <w:szCs w:val="22"/>
          <w:lang w:val="en-IE"/>
        </w:rPr>
        <w:t>e expect the methodology to include a combination of</w:t>
      </w:r>
      <w:r w:rsidR="00023B7F" w:rsidRPr="00B26650">
        <w:rPr>
          <w:rFonts w:ascii="Arial" w:eastAsia="Arial Unicode MS" w:hAnsi="Arial" w:cs="Arial"/>
          <w:sz w:val="22"/>
          <w:szCs w:val="22"/>
          <w:lang w:val="en-IE"/>
        </w:rPr>
        <w:t>;</w:t>
      </w:r>
    </w:p>
    <w:p w14:paraId="1C30445F" w14:textId="0132ADDF" w:rsidR="009320B0" w:rsidRPr="00B26650" w:rsidRDefault="009320B0" w:rsidP="00B26650">
      <w:pPr>
        <w:pStyle w:val="ListParagraph"/>
        <w:numPr>
          <w:ilvl w:val="0"/>
          <w:numId w:val="13"/>
        </w:numPr>
        <w:autoSpaceDE w:val="0"/>
        <w:autoSpaceDN w:val="0"/>
        <w:adjustRightInd w:val="0"/>
        <w:spacing w:line="360" w:lineRule="auto"/>
        <w:rPr>
          <w:rFonts w:ascii="Arial" w:eastAsia="Arial Unicode MS" w:hAnsi="Arial" w:cs="Arial"/>
          <w:sz w:val="22"/>
          <w:szCs w:val="22"/>
        </w:rPr>
      </w:pPr>
      <w:r w:rsidRPr="00B26650">
        <w:rPr>
          <w:rFonts w:ascii="Arial" w:eastAsia="Arial Unicode MS" w:hAnsi="Arial" w:cs="Arial"/>
          <w:b/>
          <w:bCs/>
          <w:sz w:val="22"/>
          <w:szCs w:val="22"/>
          <w:lang w:val="en-IE"/>
        </w:rPr>
        <w:t>D</w:t>
      </w:r>
      <w:r w:rsidR="008355F5" w:rsidRPr="00B26650">
        <w:rPr>
          <w:rFonts w:ascii="Arial" w:eastAsia="Arial Unicode MS" w:hAnsi="Arial" w:cs="Arial"/>
          <w:b/>
          <w:bCs/>
          <w:sz w:val="22"/>
          <w:szCs w:val="22"/>
          <w:lang w:val="en-IE"/>
        </w:rPr>
        <w:t>esk research</w:t>
      </w:r>
      <w:r w:rsidRPr="00B26650">
        <w:rPr>
          <w:rFonts w:ascii="Arial" w:eastAsia="Arial Unicode MS" w:hAnsi="Arial" w:cs="Arial"/>
          <w:sz w:val="22"/>
          <w:szCs w:val="22"/>
        </w:rPr>
        <w:t xml:space="preserve"> which would include a</w:t>
      </w:r>
      <w:r w:rsidR="00AC0118" w:rsidRPr="00B26650">
        <w:rPr>
          <w:rFonts w:ascii="Arial" w:eastAsia="Arial Unicode MS" w:hAnsi="Arial" w:cs="Arial"/>
          <w:sz w:val="22"/>
          <w:szCs w:val="22"/>
        </w:rPr>
        <w:t xml:space="preserve"> data </w:t>
      </w:r>
      <w:r w:rsidRPr="00B26650">
        <w:rPr>
          <w:rFonts w:ascii="Arial" w:eastAsia="Arial Unicode MS" w:hAnsi="Arial" w:cs="Arial"/>
          <w:sz w:val="22"/>
          <w:szCs w:val="22"/>
        </w:rPr>
        <w:t xml:space="preserve">review </w:t>
      </w:r>
      <w:r w:rsidR="00AC0118" w:rsidRPr="00B26650">
        <w:rPr>
          <w:rFonts w:ascii="Arial" w:eastAsia="Arial Unicode MS" w:hAnsi="Arial" w:cs="Arial"/>
          <w:sz w:val="22"/>
          <w:szCs w:val="22"/>
        </w:rPr>
        <w:t xml:space="preserve">of </w:t>
      </w:r>
      <w:r w:rsidRPr="00B26650">
        <w:rPr>
          <w:rFonts w:ascii="Arial" w:eastAsia="Arial Unicode MS" w:hAnsi="Arial" w:cs="Arial"/>
          <w:sz w:val="22"/>
          <w:szCs w:val="22"/>
        </w:rPr>
        <w:t>internal documentation generated by the PILA</w:t>
      </w:r>
      <w:r w:rsidR="00640665" w:rsidRPr="00B26650">
        <w:rPr>
          <w:rFonts w:ascii="Arial" w:eastAsia="Arial Unicode MS" w:hAnsi="Arial" w:cs="Arial"/>
          <w:sz w:val="22"/>
          <w:szCs w:val="22"/>
        </w:rPr>
        <w:t>’</w:t>
      </w:r>
      <w:r w:rsidRPr="00B26650">
        <w:rPr>
          <w:rFonts w:ascii="Arial" w:eastAsia="Arial Unicode MS" w:hAnsi="Arial" w:cs="Arial"/>
          <w:sz w:val="22"/>
          <w:szCs w:val="22"/>
        </w:rPr>
        <w:t>s staff in the course of the Pro Bono referral scheme</w:t>
      </w:r>
      <w:r w:rsidR="00023B7F" w:rsidRPr="00B26650">
        <w:rPr>
          <w:rFonts w:ascii="Arial" w:eastAsia="Arial Unicode MS" w:hAnsi="Arial" w:cs="Arial"/>
          <w:sz w:val="22"/>
          <w:szCs w:val="22"/>
        </w:rPr>
        <w:t>.</w:t>
      </w:r>
    </w:p>
    <w:p w14:paraId="5E8AD37A" w14:textId="69A4446D" w:rsidR="009320B0" w:rsidRPr="00B26650" w:rsidRDefault="009320B0" w:rsidP="00B26650">
      <w:pPr>
        <w:pStyle w:val="ListParagraph"/>
        <w:numPr>
          <w:ilvl w:val="0"/>
          <w:numId w:val="13"/>
        </w:numPr>
        <w:autoSpaceDE w:val="0"/>
        <w:autoSpaceDN w:val="0"/>
        <w:adjustRightInd w:val="0"/>
        <w:spacing w:line="360" w:lineRule="auto"/>
        <w:rPr>
          <w:rFonts w:ascii="Arial" w:eastAsia="Arial Unicode MS" w:hAnsi="Arial" w:cs="Arial"/>
          <w:sz w:val="22"/>
          <w:szCs w:val="22"/>
          <w:lang w:val="en-IE"/>
        </w:rPr>
      </w:pPr>
      <w:r w:rsidRPr="00B26650">
        <w:rPr>
          <w:rFonts w:ascii="Arial" w:eastAsia="Arial Unicode MS" w:hAnsi="Arial" w:cs="Arial"/>
          <w:b/>
          <w:bCs/>
          <w:sz w:val="22"/>
          <w:szCs w:val="22"/>
          <w:lang w:val="en-IE"/>
        </w:rPr>
        <w:t>I</w:t>
      </w:r>
      <w:r w:rsidR="008355F5" w:rsidRPr="00B26650">
        <w:rPr>
          <w:rFonts w:ascii="Arial" w:eastAsia="Arial Unicode MS" w:hAnsi="Arial" w:cs="Arial"/>
          <w:b/>
          <w:bCs/>
          <w:sz w:val="22"/>
          <w:szCs w:val="22"/>
          <w:lang w:val="en-IE"/>
        </w:rPr>
        <w:t>nterviews</w:t>
      </w:r>
      <w:r w:rsidR="008355F5" w:rsidRPr="00B26650">
        <w:rPr>
          <w:rFonts w:ascii="Arial" w:eastAsia="Arial Unicode MS" w:hAnsi="Arial" w:cs="Arial"/>
          <w:sz w:val="22"/>
          <w:szCs w:val="22"/>
          <w:lang w:val="en-IE"/>
        </w:rPr>
        <w:t xml:space="preserve"> with key internal and external stakeholders</w:t>
      </w:r>
      <w:r w:rsidR="00AC0118" w:rsidRPr="00B26650">
        <w:rPr>
          <w:rFonts w:ascii="Arial" w:eastAsia="Arial Unicode MS" w:hAnsi="Arial" w:cs="Arial"/>
          <w:sz w:val="22"/>
          <w:szCs w:val="22"/>
          <w:lang w:val="en-IE"/>
        </w:rPr>
        <w:t xml:space="preserve"> and informants</w:t>
      </w:r>
      <w:r w:rsidR="00DC2EE0" w:rsidRPr="00B26650">
        <w:rPr>
          <w:rFonts w:ascii="Arial" w:eastAsia="Arial Unicode MS" w:hAnsi="Arial" w:cs="Arial"/>
          <w:sz w:val="22"/>
          <w:szCs w:val="22"/>
          <w:lang w:val="en-IE"/>
        </w:rPr>
        <w:t xml:space="preserve"> including:</w:t>
      </w:r>
    </w:p>
    <w:p w14:paraId="2A33EB73" w14:textId="1B8DDF1D" w:rsidR="00D067EB" w:rsidRPr="00B26650" w:rsidRDefault="009320B0" w:rsidP="00B26650">
      <w:pPr>
        <w:pStyle w:val="ListParagraph"/>
        <w:numPr>
          <w:ilvl w:val="1"/>
          <w:numId w:val="13"/>
        </w:numPr>
        <w:autoSpaceDE w:val="0"/>
        <w:autoSpaceDN w:val="0"/>
        <w:adjustRightInd w:val="0"/>
        <w:spacing w:line="360" w:lineRule="auto"/>
        <w:rPr>
          <w:rFonts w:ascii="Arial" w:eastAsia="Arial Unicode MS" w:hAnsi="Arial" w:cs="Arial"/>
          <w:sz w:val="22"/>
          <w:szCs w:val="22"/>
        </w:rPr>
      </w:pPr>
      <w:r w:rsidRPr="00B26650">
        <w:rPr>
          <w:rFonts w:ascii="Arial" w:eastAsia="Arial Unicode MS" w:hAnsi="Arial" w:cs="Arial"/>
          <w:sz w:val="22"/>
          <w:szCs w:val="22"/>
        </w:rPr>
        <w:t>Staff and FLAC council consultation: engagement with key staff and board members on a collective or individual basis.</w:t>
      </w:r>
    </w:p>
    <w:p w14:paraId="755813CF" w14:textId="5B2E6859" w:rsidR="009320B0" w:rsidRPr="00B26650" w:rsidRDefault="009320B0" w:rsidP="00B26650">
      <w:pPr>
        <w:pStyle w:val="ListParagraph"/>
        <w:numPr>
          <w:ilvl w:val="1"/>
          <w:numId w:val="13"/>
        </w:numPr>
        <w:autoSpaceDE w:val="0"/>
        <w:autoSpaceDN w:val="0"/>
        <w:adjustRightInd w:val="0"/>
        <w:spacing w:line="360" w:lineRule="auto"/>
        <w:rPr>
          <w:rFonts w:ascii="Arial" w:eastAsia="Arial Unicode MS" w:hAnsi="Arial" w:cs="Arial"/>
          <w:sz w:val="22"/>
          <w:szCs w:val="22"/>
        </w:rPr>
      </w:pPr>
      <w:r w:rsidRPr="00B26650">
        <w:rPr>
          <w:rFonts w:ascii="Arial" w:eastAsia="Arial Unicode MS" w:hAnsi="Arial" w:cs="Arial"/>
          <w:sz w:val="22"/>
          <w:szCs w:val="22"/>
        </w:rPr>
        <w:t xml:space="preserve">Key informant interviews: Interviews with external stakeholders to </w:t>
      </w:r>
      <w:r w:rsidR="00AC0118" w:rsidRPr="00B26650">
        <w:rPr>
          <w:rFonts w:ascii="Arial" w:eastAsia="Arial Unicode MS" w:hAnsi="Arial" w:cs="Arial"/>
          <w:sz w:val="22"/>
          <w:szCs w:val="22"/>
        </w:rPr>
        <w:t xml:space="preserve">PILA </w:t>
      </w:r>
      <w:r w:rsidRPr="00B26650">
        <w:rPr>
          <w:rFonts w:ascii="Arial" w:eastAsia="Arial Unicode MS" w:hAnsi="Arial" w:cs="Arial"/>
          <w:sz w:val="22"/>
          <w:szCs w:val="22"/>
        </w:rPr>
        <w:t>who have an informed view about the PILA’s performance</w:t>
      </w:r>
      <w:r w:rsidR="00C22BD2" w:rsidRPr="00B26650">
        <w:rPr>
          <w:rFonts w:ascii="Arial" w:eastAsia="Arial Unicode MS" w:hAnsi="Arial" w:cs="Arial"/>
          <w:sz w:val="22"/>
          <w:szCs w:val="22"/>
        </w:rPr>
        <w:t xml:space="preserve"> </w:t>
      </w:r>
      <w:r w:rsidRPr="00B26650">
        <w:rPr>
          <w:rFonts w:ascii="Arial" w:eastAsia="Arial Unicode MS" w:hAnsi="Arial" w:cs="Arial"/>
          <w:sz w:val="22"/>
          <w:szCs w:val="22"/>
        </w:rPr>
        <w:t xml:space="preserve">– this </w:t>
      </w:r>
      <w:r w:rsidR="002C4BBD" w:rsidRPr="00B26650">
        <w:rPr>
          <w:rFonts w:ascii="Arial" w:eastAsia="Arial Unicode MS" w:hAnsi="Arial" w:cs="Arial"/>
          <w:sz w:val="22"/>
          <w:szCs w:val="22"/>
        </w:rPr>
        <w:t xml:space="preserve">may </w:t>
      </w:r>
      <w:r w:rsidRPr="00B26650">
        <w:rPr>
          <w:rFonts w:ascii="Arial" w:eastAsia="Arial Unicode MS" w:hAnsi="Arial" w:cs="Arial"/>
          <w:sz w:val="22"/>
          <w:szCs w:val="22"/>
        </w:rPr>
        <w:t>include</w:t>
      </w:r>
      <w:r w:rsidRPr="00B26650">
        <w:rPr>
          <w:rFonts w:ascii="Arial" w:eastAsia="Arial Unicode MS" w:hAnsi="Arial" w:cs="Arial"/>
          <w:sz w:val="22"/>
          <w:szCs w:val="22"/>
          <w:lang w:val="en-IE"/>
        </w:rPr>
        <w:t xml:space="preserve"> a selection of NGOS who have used PILA</w:t>
      </w:r>
      <w:r w:rsidR="002C4BBD" w:rsidRPr="00B26650">
        <w:rPr>
          <w:rFonts w:ascii="Arial" w:eastAsia="Arial Unicode MS" w:hAnsi="Arial" w:cs="Arial"/>
          <w:sz w:val="22"/>
          <w:szCs w:val="22"/>
          <w:lang w:val="en-IE"/>
        </w:rPr>
        <w:t>’s service</w:t>
      </w:r>
      <w:r w:rsidRPr="00B26650">
        <w:rPr>
          <w:rFonts w:ascii="Arial" w:eastAsia="Arial Unicode MS" w:hAnsi="Arial" w:cs="Arial"/>
          <w:sz w:val="22"/>
          <w:szCs w:val="22"/>
          <w:lang w:val="en-IE"/>
        </w:rPr>
        <w:t>,</w:t>
      </w:r>
      <w:r w:rsidR="00AC0118" w:rsidRPr="00B26650">
        <w:rPr>
          <w:rFonts w:ascii="Arial" w:eastAsia="Arial Unicode MS" w:hAnsi="Arial" w:cs="Arial"/>
          <w:sz w:val="22"/>
          <w:szCs w:val="22"/>
          <w:lang w:val="en-IE"/>
        </w:rPr>
        <w:t xml:space="preserve"> NGOs who have not </w:t>
      </w:r>
      <w:r w:rsidR="002C4BBD" w:rsidRPr="00B26650">
        <w:rPr>
          <w:rFonts w:ascii="Arial" w:eastAsia="Arial Unicode MS" w:hAnsi="Arial" w:cs="Arial"/>
          <w:sz w:val="22"/>
          <w:szCs w:val="22"/>
          <w:lang w:val="en-IE"/>
        </w:rPr>
        <w:t xml:space="preserve">engaged with </w:t>
      </w:r>
      <w:r w:rsidR="00AC0118" w:rsidRPr="00B26650">
        <w:rPr>
          <w:rFonts w:ascii="Arial" w:eastAsia="Arial Unicode MS" w:hAnsi="Arial" w:cs="Arial"/>
          <w:sz w:val="22"/>
          <w:szCs w:val="22"/>
          <w:lang w:val="en-IE"/>
        </w:rPr>
        <w:t>PILA,</w:t>
      </w:r>
      <w:r w:rsidRPr="00B26650">
        <w:rPr>
          <w:rFonts w:ascii="Arial" w:eastAsia="Arial Unicode MS" w:hAnsi="Arial" w:cs="Arial"/>
          <w:sz w:val="22"/>
          <w:szCs w:val="22"/>
          <w:lang w:val="en-IE"/>
        </w:rPr>
        <w:t xml:space="preserve"> </w:t>
      </w:r>
      <w:r w:rsidR="00AC0118" w:rsidRPr="00B26650">
        <w:rPr>
          <w:rFonts w:ascii="Arial" w:eastAsia="Arial Unicode MS" w:hAnsi="Arial" w:cs="Arial"/>
          <w:sz w:val="22"/>
          <w:szCs w:val="22"/>
          <w:lang w:val="en-IE"/>
        </w:rPr>
        <w:t xml:space="preserve">lawyers </w:t>
      </w:r>
      <w:r w:rsidRPr="00B26650">
        <w:rPr>
          <w:rFonts w:ascii="Arial" w:eastAsia="Arial Unicode MS" w:hAnsi="Arial" w:cs="Arial"/>
          <w:sz w:val="22"/>
          <w:szCs w:val="22"/>
          <w:lang w:val="en-IE"/>
        </w:rPr>
        <w:t xml:space="preserve">of the alliance, </w:t>
      </w:r>
      <w:r w:rsidR="00AC0118" w:rsidRPr="00B26650">
        <w:rPr>
          <w:rFonts w:ascii="Arial" w:eastAsia="Arial Unicode MS" w:hAnsi="Arial" w:cs="Arial"/>
          <w:sz w:val="22"/>
          <w:szCs w:val="22"/>
          <w:lang w:val="en-IE"/>
        </w:rPr>
        <w:t>s</w:t>
      </w:r>
      <w:r w:rsidRPr="00B26650">
        <w:rPr>
          <w:rFonts w:ascii="Arial" w:eastAsia="Arial Unicode MS" w:hAnsi="Arial" w:cs="Arial"/>
          <w:sz w:val="22"/>
          <w:szCs w:val="22"/>
          <w:lang w:val="en-IE"/>
        </w:rPr>
        <w:t xml:space="preserve">ustaining partners, the Voluntary </w:t>
      </w:r>
      <w:r w:rsidR="00C22BD2" w:rsidRPr="00B26650">
        <w:rPr>
          <w:rFonts w:ascii="Arial" w:eastAsia="Arial Unicode MS" w:hAnsi="Arial" w:cs="Arial"/>
          <w:sz w:val="22"/>
          <w:szCs w:val="22"/>
          <w:lang w:val="en-IE"/>
        </w:rPr>
        <w:t>A</w:t>
      </w:r>
      <w:r w:rsidRPr="00B26650">
        <w:rPr>
          <w:rFonts w:ascii="Arial" w:eastAsia="Arial Unicode MS" w:hAnsi="Arial" w:cs="Arial"/>
          <w:sz w:val="22"/>
          <w:szCs w:val="22"/>
          <w:lang w:val="en-IE"/>
        </w:rPr>
        <w:t xml:space="preserve">ssistance </w:t>
      </w:r>
      <w:r w:rsidR="00C22BD2" w:rsidRPr="00B26650">
        <w:rPr>
          <w:rFonts w:ascii="Arial" w:eastAsia="Arial Unicode MS" w:hAnsi="Arial" w:cs="Arial"/>
          <w:sz w:val="22"/>
          <w:szCs w:val="22"/>
          <w:lang w:val="en-IE"/>
        </w:rPr>
        <w:t>S</w:t>
      </w:r>
      <w:r w:rsidRPr="00B26650">
        <w:rPr>
          <w:rFonts w:ascii="Arial" w:eastAsia="Arial Unicode MS" w:hAnsi="Arial" w:cs="Arial"/>
          <w:sz w:val="22"/>
          <w:szCs w:val="22"/>
          <w:lang w:val="en-IE"/>
        </w:rPr>
        <w:t xml:space="preserve">cheme of </w:t>
      </w:r>
      <w:r w:rsidR="00F13922" w:rsidRPr="00B26650">
        <w:rPr>
          <w:rFonts w:ascii="Arial" w:eastAsia="Arial Unicode MS" w:hAnsi="Arial" w:cs="Arial"/>
          <w:sz w:val="22"/>
          <w:szCs w:val="22"/>
          <w:lang w:val="en-IE"/>
        </w:rPr>
        <w:t>T</w:t>
      </w:r>
      <w:r w:rsidRPr="00B26650">
        <w:rPr>
          <w:rFonts w:ascii="Arial" w:eastAsia="Arial Unicode MS" w:hAnsi="Arial" w:cs="Arial"/>
          <w:sz w:val="22"/>
          <w:szCs w:val="22"/>
          <w:lang w:val="en-IE"/>
        </w:rPr>
        <w:t xml:space="preserve">he </w:t>
      </w:r>
      <w:r w:rsidR="00F13922" w:rsidRPr="00B26650">
        <w:rPr>
          <w:rFonts w:ascii="Arial" w:eastAsia="Arial Unicode MS" w:hAnsi="Arial" w:cs="Arial"/>
          <w:sz w:val="22"/>
          <w:szCs w:val="22"/>
          <w:lang w:val="en-IE"/>
        </w:rPr>
        <w:t>B</w:t>
      </w:r>
      <w:r w:rsidRPr="00B26650">
        <w:rPr>
          <w:rFonts w:ascii="Arial" w:eastAsia="Arial Unicode MS" w:hAnsi="Arial" w:cs="Arial"/>
          <w:sz w:val="22"/>
          <w:szCs w:val="22"/>
          <w:lang w:val="en-IE"/>
        </w:rPr>
        <w:t>ar</w:t>
      </w:r>
      <w:r w:rsidR="00F13922" w:rsidRPr="00B26650">
        <w:rPr>
          <w:rFonts w:ascii="Arial" w:eastAsia="Arial Unicode MS" w:hAnsi="Arial" w:cs="Arial"/>
          <w:sz w:val="22"/>
          <w:szCs w:val="22"/>
          <w:lang w:val="en-IE"/>
        </w:rPr>
        <w:t xml:space="preserve"> of Ireland</w:t>
      </w:r>
      <w:r w:rsidRPr="00B26650">
        <w:rPr>
          <w:rFonts w:ascii="Arial" w:eastAsia="Arial Unicode MS" w:hAnsi="Arial" w:cs="Arial"/>
          <w:sz w:val="22"/>
          <w:szCs w:val="22"/>
          <w:lang w:val="en-IE"/>
        </w:rPr>
        <w:t xml:space="preserve">, </w:t>
      </w:r>
      <w:r w:rsidR="00AC0118" w:rsidRPr="00B26650">
        <w:rPr>
          <w:rFonts w:ascii="Arial" w:eastAsia="Arial Unicode MS" w:hAnsi="Arial" w:cs="Arial"/>
          <w:sz w:val="22"/>
          <w:szCs w:val="22"/>
        </w:rPr>
        <w:t>r</w:t>
      </w:r>
      <w:r w:rsidRPr="00B26650">
        <w:rPr>
          <w:rFonts w:ascii="Arial" w:eastAsia="Arial Unicode MS" w:hAnsi="Arial" w:cs="Arial"/>
          <w:sz w:val="22"/>
          <w:szCs w:val="22"/>
        </w:rPr>
        <w:t xml:space="preserve">elevant representatives from the </w:t>
      </w:r>
      <w:r w:rsidR="00F13922" w:rsidRPr="00B26650">
        <w:rPr>
          <w:rFonts w:ascii="Arial" w:eastAsia="Arial Unicode MS" w:hAnsi="Arial" w:cs="Arial"/>
          <w:sz w:val="22"/>
          <w:szCs w:val="22"/>
        </w:rPr>
        <w:t xml:space="preserve">legal </w:t>
      </w:r>
      <w:r w:rsidRPr="00B26650">
        <w:rPr>
          <w:rFonts w:ascii="Arial" w:eastAsia="Arial Unicode MS" w:hAnsi="Arial" w:cs="Arial"/>
          <w:sz w:val="22"/>
          <w:szCs w:val="22"/>
        </w:rPr>
        <w:t xml:space="preserve">profession, </w:t>
      </w:r>
      <w:r w:rsidR="00C22BD2" w:rsidRPr="00B26650">
        <w:rPr>
          <w:rFonts w:ascii="Arial" w:eastAsia="Arial Unicode MS" w:hAnsi="Arial" w:cs="Arial"/>
          <w:sz w:val="22"/>
          <w:szCs w:val="22"/>
        </w:rPr>
        <w:t>G</w:t>
      </w:r>
      <w:r w:rsidRPr="00B26650">
        <w:rPr>
          <w:rFonts w:ascii="Arial" w:eastAsia="Arial Unicode MS" w:hAnsi="Arial" w:cs="Arial"/>
          <w:sz w:val="22"/>
          <w:szCs w:val="22"/>
        </w:rPr>
        <w:t xml:space="preserve">overnment </w:t>
      </w:r>
      <w:r w:rsidR="00C22BD2" w:rsidRPr="00B26650">
        <w:rPr>
          <w:rFonts w:ascii="Arial" w:eastAsia="Arial Unicode MS" w:hAnsi="Arial" w:cs="Arial"/>
          <w:sz w:val="22"/>
          <w:szCs w:val="22"/>
        </w:rPr>
        <w:t>D</w:t>
      </w:r>
      <w:r w:rsidR="00AC0118" w:rsidRPr="00B26650">
        <w:rPr>
          <w:rFonts w:ascii="Arial" w:eastAsia="Arial Unicode MS" w:hAnsi="Arial" w:cs="Arial"/>
          <w:sz w:val="22"/>
          <w:szCs w:val="22"/>
        </w:rPr>
        <w:t>epartments</w:t>
      </w:r>
      <w:r w:rsidR="00C22BD2" w:rsidRPr="00B26650">
        <w:rPr>
          <w:rFonts w:ascii="Arial" w:eastAsia="Arial Unicode MS" w:hAnsi="Arial" w:cs="Arial"/>
          <w:sz w:val="22"/>
          <w:szCs w:val="22"/>
        </w:rPr>
        <w:t>,</w:t>
      </w:r>
      <w:r w:rsidRPr="00B26650">
        <w:rPr>
          <w:rFonts w:ascii="Arial" w:eastAsia="Arial Unicode MS" w:hAnsi="Arial" w:cs="Arial"/>
          <w:sz w:val="22"/>
          <w:szCs w:val="22"/>
        </w:rPr>
        <w:t xml:space="preserve"> funder</w:t>
      </w:r>
      <w:r w:rsidR="00AC0118" w:rsidRPr="00B26650">
        <w:rPr>
          <w:rFonts w:ascii="Arial" w:eastAsia="Arial Unicode MS" w:hAnsi="Arial" w:cs="Arial"/>
          <w:sz w:val="22"/>
          <w:szCs w:val="22"/>
        </w:rPr>
        <w:t>s</w:t>
      </w:r>
      <w:r w:rsidR="00DC2EE0" w:rsidRPr="00B26650">
        <w:rPr>
          <w:rFonts w:ascii="Arial" w:eastAsia="Arial Unicode MS" w:hAnsi="Arial" w:cs="Arial"/>
          <w:sz w:val="22"/>
          <w:szCs w:val="22"/>
        </w:rPr>
        <w:t>,</w:t>
      </w:r>
      <w:r w:rsidR="00C22BD2" w:rsidRPr="00B26650">
        <w:rPr>
          <w:rFonts w:ascii="Arial" w:eastAsia="Arial Unicode MS" w:hAnsi="Arial" w:cs="Arial"/>
          <w:sz w:val="22"/>
          <w:szCs w:val="22"/>
        </w:rPr>
        <w:t xml:space="preserve"> and</w:t>
      </w:r>
      <w:r w:rsidR="00DC2EE0" w:rsidRPr="00B26650">
        <w:rPr>
          <w:rFonts w:ascii="Arial" w:eastAsia="Arial Unicode MS" w:hAnsi="Arial" w:cs="Arial"/>
          <w:sz w:val="22"/>
          <w:szCs w:val="22"/>
        </w:rPr>
        <w:t xml:space="preserve"> international experts on pro bono.</w:t>
      </w:r>
    </w:p>
    <w:p w14:paraId="2CE77066" w14:textId="10EA35A7" w:rsidR="008355F5" w:rsidRPr="00B26650" w:rsidRDefault="008355F5" w:rsidP="00B26650">
      <w:pPr>
        <w:pStyle w:val="ListParagraph"/>
        <w:numPr>
          <w:ilvl w:val="0"/>
          <w:numId w:val="13"/>
        </w:num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A questionnaire will be agreed</w:t>
      </w:r>
      <w:r w:rsidR="00DC2EE0" w:rsidRPr="00B26650">
        <w:rPr>
          <w:rFonts w:ascii="Arial" w:eastAsia="Arial Unicode MS" w:hAnsi="Arial" w:cs="Arial"/>
          <w:sz w:val="22"/>
          <w:szCs w:val="22"/>
          <w:lang w:val="en-IE"/>
        </w:rPr>
        <w:t>.</w:t>
      </w:r>
      <w:r w:rsidRPr="00B26650">
        <w:rPr>
          <w:rFonts w:ascii="Arial" w:eastAsia="Arial Unicode MS" w:hAnsi="Arial" w:cs="Arial"/>
          <w:sz w:val="22"/>
          <w:szCs w:val="22"/>
          <w:lang w:val="en-IE"/>
        </w:rPr>
        <w:t xml:space="preserve"> </w:t>
      </w:r>
    </w:p>
    <w:p w14:paraId="06E7B3E1" w14:textId="77777777" w:rsidR="00006482" w:rsidRDefault="00006482" w:rsidP="00B26650">
      <w:pPr>
        <w:spacing w:line="360" w:lineRule="auto"/>
        <w:rPr>
          <w:rFonts w:ascii="Arial" w:eastAsia="Arial Unicode MS" w:hAnsi="Arial" w:cs="Arial"/>
          <w:b/>
          <w:bCs/>
          <w:sz w:val="22"/>
          <w:szCs w:val="22"/>
        </w:rPr>
      </w:pPr>
    </w:p>
    <w:p w14:paraId="69142090" w14:textId="77777777" w:rsidR="00006482" w:rsidRDefault="00006482" w:rsidP="00B26650">
      <w:pPr>
        <w:spacing w:line="360" w:lineRule="auto"/>
        <w:rPr>
          <w:rFonts w:ascii="Arial" w:eastAsia="Arial Unicode MS" w:hAnsi="Arial" w:cs="Arial"/>
          <w:b/>
          <w:bCs/>
          <w:sz w:val="22"/>
          <w:szCs w:val="22"/>
        </w:rPr>
      </w:pPr>
    </w:p>
    <w:p w14:paraId="50304D03" w14:textId="77777777" w:rsidR="00006482" w:rsidRDefault="00006482" w:rsidP="00B26650">
      <w:pPr>
        <w:spacing w:line="360" w:lineRule="auto"/>
        <w:rPr>
          <w:rFonts w:ascii="Arial" w:eastAsia="Arial Unicode MS" w:hAnsi="Arial" w:cs="Arial"/>
          <w:b/>
          <w:bCs/>
          <w:sz w:val="22"/>
          <w:szCs w:val="22"/>
        </w:rPr>
      </w:pPr>
    </w:p>
    <w:p w14:paraId="414A5B43" w14:textId="443213D9" w:rsidR="00C43049" w:rsidRPr="00B26650" w:rsidRDefault="00C43049" w:rsidP="00B26650">
      <w:pPr>
        <w:spacing w:line="360" w:lineRule="auto"/>
        <w:rPr>
          <w:rFonts w:ascii="Arial" w:eastAsia="Arial Unicode MS" w:hAnsi="Arial" w:cs="Arial"/>
          <w:b/>
          <w:bCs/>
          <w:color w:val="000000"/>
          <w:sz w:val="22"/>
          <w:szCs w:val="22"/>
        </w:rPr>
      </w:pPr>
      <w:r w:rsidRPr="00B26650">
        <w:rPr>
          <w:rFonts w:ascii="Arial" w:eastAsia="Arial Unicode MS" w:hAnsi="Arial" w:cs="Arial"/>
          <w:b/>
          <w:bCs/>
          <w:sz w:val="22"/>
          <w:szCs w:val="22"/>
        </w:rPr>
        <w:lastRenderedPageBreak/>
        <w:t xml:space="preserve">Ethics and values </w:t>
      </w:r>
    </w:p>
    <w:p w14:paraId="5C9BFE57" w14:textId="4290573E" w:rsidR="00C43049" w:rsidRPr="00B26650" w:rsidRDefault="00C43049" w:rsidP="00B26650">
      <w:pPr>
        <w:pStyle w:val="Default"/>
        <w:spacing w:line="360" w:lineRule="auto"/>
        <w:rPr>
          <w:rFonts w:eastAsia="Arial Unicode MS"/>
          <w:sz w:val="22"/>
          <w:szCs w:val="22"/>
        </w:rPr>
      </w:pPr>
      <w:r w:rsidRPr="00B26650">
        <w:rPr>
          <w:rFonts w:eastAsia="Arial Unicode MS"/>
          <w:sz w:val="22"/>
          <w:szCs w:val="22"/>
        </w:rPr>
        <w:t>We expect the successful evaluator/team of evaluators to adhere to FLAC’s policies and values. The successful evaluator/team of evaluators should also adhere to ethical and professional standards set out by professional evaluation associations.</w:t>
      </w:r>
    </w:p>
    <w:p w14:paraId="67794A1C" w14:textId="77777777" w:rsidR="00C43049" w:rsidRPr="00B26650" w:rsidRDefault="00C43049" w:rsidP="00B26650">
      <w:pPr>
        <w:pStyle w:val="Default"/>
        <w:spacing w:line="360" w:lineRule="auto"/>
        <w:rPr>
          <w:rFonts w:eastAsia="Arial Unicode MS"/>
          <w:b/>
          <w:bCs/>
          <w:sz w:val="22"/>
          <w:szCs w:val="22"/>
        </w:rPr>
      </w:pPr>
    </w:p>
    <w:p w14:paraId="7B4C5127" w14:textId="77777777" w:rsidR="00C43049" w:rsidRPr="00B26650" w:rsidRDefault="00C43049" w:rsidP="00B26650">
      <w:pPr>
        <w:spacing w:line="360" w:lineRule="auto"/>
        <w:rPr>
          <w:rFonts w:ascii="Arial" w:eastAsia="Arial Unicode MS" w:hAnsi="Arial" w:cs="Arial"/>
          <w:b/>
          <w:bCs/>
          <w:sz w:val="22"/>
          <w:szCs w:val="22"/>
          <w:lang w:val="en-IE"/>
        </w:rPr>
      </w:pPr>
      <w:r w:rsidRPr="00B26650">
        <w:rPr>
          <w:rFonts w:ascii="Arial" w:eastAsia="Arial Unicode MS" w:hAnsi="Arial" w:cs="Arial"/>
          <w:b/>
          <w:bCs/>
          <w:sz w:val="22"/>
          <w:szCs w:val="22"/>
          <w:lang w:val="en-IE"/>
        </w:rPr>
        <w:t>Accountability</w:t>
      </w:r>
    </w:p>
    <w:p w14:paraId="0961782F" w14:textId="300A09C7" w:rsidR="00C43049" w:rsidRPr="00B26650" w:rsidRDefault="00C43049" w:rsidP="00B26650">
      <w:p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 xml:space="preserve">The evaluation is accountable to the PILA </w:t>
      </w:r>
      <w:r w:rsidR="00006482">
        <w:rPr>
          <w:rFonts w:ascii="Arial" w:eastAsia="Arial Unicode MS" w:hAnsi="Arial" w:cs="Arial"/>
          <w:sz w:val="22"/>
          <w:szCs w:val="22"/>
          <w:lang w:val="en-IE"/>
        </w:rPr>
        <w:t>review</w:t>
      </w:r>
      <w:r w:rsidRPr="00B26650">
        <w:rPr>
          <w:rFonts w:ascii="Arial" w:eastAsia="Arial Unicode MS" w:hAnsi="Arial" w:cs="Arial"/>
          <w:sz w:val="22"/>
          <w:szCs w:val="22"/>
          <w:lang w:val="en-IE"/>
        </w:rPr>
        <w:t xml:space="preserve"> team, which includes the FLAC CE</w:t>
      </w:r>
      <w:r w:rsidR="00076E07" w:rsidRPr="00B26650">
        <w:rPr>
          <w:rFonts w:ascii="Arial" w:eastAsia="Arial Unicode MS" w:hAnsi="Arial" w:cs="Arial"/>
          <w:sz w:val="22"/>
          <w:szCs w:val="22"/>
          <w:lang w:val="en-IE"/>
        </w:rPr>
        <w:t>.</w:t>
      </w:r>
    </w:p>
    <w:p w14:paraId="7F06F4C6" w14:textId="0A89742E" w:rsidR="00C43049" w:rsidRPr="00B26650" w:rsidRDefault="008355F5" w:rsidP="00B26650">
      <w:pPr>
        <w:pStyle w:val="Default"/>
        <w:spacing w:line="360" w:lineRule="auto"/>
        <w:rPr>
          <w:rFonts w:eastAsia="Arial Unicode MS"/>
          <w:sz w:val="22"/>
          <w:szCs w:val="22"/>
        </w:rPr>
      </w:pPr>
      <w:r w:rsidRPr="00B26650">
        <w:rPr>
          <w:rFonts w:eastAsia="Arial Unicode MS"/>
          <w:sz w:val="22"/>
          <w:szCs w:val="22"/>
        </w:rPr>
        <w:t>Communications with the team will be conducted via the Project Coordinator</w:t>
      </w:r>
      <w:r w:rsidR="00C43049" w:rsidRPr="00B26650">
        <w:rPr>
          <w:rFonts w:eastAsia="Arial Unicode MS"/>
          <w:sz w:val="22"/>
          <w:szCs w:val="22"/>
        </w:rPr>
        <w:t>,</w:t>
      </w:r>
      <w:r w:rsidR="00E923BD" w:rsidRPr="00B26650">
        <w:rPr>
          <w:rFonts w:eastAsia="Arial Unicode MS"/>
          <w:sz w:val="22"/>
          <w:szCs w:val="22"/>
        </w:rPr>
        <w:t xml:space="preserve"> and</w:t>
      </w:r>
      <w:r w:rsidR="00C43049" w:rsidRPr="00B26650">
        <w:rPr>
          <w:rFonts w:eastAsia="Arial Unicode MS"/>
          <w:sz w:val="22"/>
          <w:szCs w:val="22"/>
        </w:rPr>
        <w:t xml:space="preserve"> the FLAC CE. The successful evaluator(s) will be expected to: </w:t>
      </w:r>
    </w:p>
    <w:p w14:paraId="48E94DA9" w14:textId="45DD93B1" w:rsidR="00C43049" w:rsidRPr="00B26650" w:rsidRDefault="00C43049" w:rsidP="00B26650">
      <w:pPr>
        <w:pStyle w:val="Default"/>
        <w:numPr>
          <w:ilvl w:val="0"/>
          <w:numId w:val="6"/>
        </w:numPr>
        <w:spacing w:line="360" w:lineRule="auto"/>
        <w:rPr>
          <w:rFonts w:eastAsia="Arial Unicode MS"/>
          <w:color w:val="auto"/>
          <w:sz w:val="22"/>
          <w:szCs w:val="22"/>
        </w:rPr>
      </w:pPr>
      <w:r w:rsidRPr="00B26650">
        <w:rPr>
          <w:rFonts w:eastAsia="Arial Unicode MS"/>
          <w:sz w:val="22"/>
          <w:szCs w:val="22"/>
        </w:rPr>
        <w:t xml:space="preserve">Maintain regular contact with the </w:t>
      </w:r>
      <w:r w:rsidRPr="00B26650">
        <w:rPr>
          <w:rFonts w:eastAsia="Arial Unicode MS"/>
          <w:color w:val="auto"/>
          <w:sz w:val="22"/>
          <w:szCs w:val="22"/>
        </w:rPr>
        <w:t xml:space="preserve">Chief Executive. </w:t>
      </w:r>
    </w:p>
    <w:p w14:paraId="39551E71" w14:textId="446FFAE6" w:rsidR="00C43049" w:rsidRPr="00B26650" w:rsidRDefault="00C43049" w:rsidP="00B26650">
      <w:pPr>
        <w:pStyle w:val="Default"/>
        <w:numPr>
          <w:ilvl w:val="0"/>
          <w:numId w:val="6"/>
        </w:numPr>
        <w:spacing w:line="360" w:lineRule="auto"/>
        <w:rPr>
          <w:rFonts w:eastAsia="Arial Unicode MS"/>
          <w:color w:val="auto"/>
          <w:sz w:val="22"/>
          <w:szCs w:val="22"/>
        </w:rPr>
      </w:pPr>
      <w:r w:rsidRPr="00B26650">
        <w:rPr>
          <w:rFonts w:eastAsia="Arial Unicode MS"/>
          <w:color w:val="auto"/>
          <w:sz w:val="22"/>
          <w:szCs w:val="22"/>
        </w:rPr>
        <w:t xml:space="preserve">Attend regular meetings with the Chief Executive and the </w:t>
      </w:r>
      <w:r w:rsidR="00E51986" w:rsidRPr="00B26650">
        <w:rPr>
          <w:rFonts w:eastAsia="Arial Unicode MS"/>
          <w:color w:val="auto"/>
          <w:sz w:val="22"/>
          <w:szCs w:val="22"/>
        </w:rPr>
        <w:t xml:space="preserve">PILA </w:t>
      </w:r>
      <w:r w:rsidR="00006482">
        <w:rPr>
          <w:rFonts w:eastAsia="Arial Unicode MS"/>
          <w:color w:val="auto"/>
          <w:sz w:val="22"/>
          <w:szCs w:val="22"/>
        </w:rPr>
        <w:t>review</w:t>
      </w:r>
      <w:r w:rsidRPr="00B26650">
        <w:rPr>
          <w:rFonts w:eastAsia="Arial Unicode MS"/>
          <w:color w:val="auto"/>
          <w:sz w:val="22"/>
          <w:szCs w:val="22"/>
        </w:rPr>
        <w:t xml:space="preserve"> team, as appropriate</w:t>
      </w:r>
      <w:r w:rsidR="006E4ED3" w:rsidRPr="00B26650">
        <w:rPr>
          <w:rFonts w:eastAsia="Arial Unicode MS"/>
          <w:color w:val="auto"/>
          <w:sz w:val="22"/>
          <w:szCs w:val="22"/>
        </w:rPr>
        <w:t>.</w:t>
      </w:r>
      <w:r w:rsidRPr="00B26650">
        <w:rPr>
          <w:rFonts w:eastAsia="Arial Unicode MS"/>
          <w:color w:val="auto"/>
          <w:sz w:val="22"/>
          <w:szCs w:val="22"/>
        </w:rPr>
        <w:t xml:space="preserve"> </w:t>
      </w:r>
    </w:p>
    <w:p w14:paraId="117DAAEC" w14:textId="77777777" w:rsidR="00C43049" w:rsidRPr="00B26650" w:rsidRDefault="00C43049" w:rsidP="00B26650">
      <w:pPr>
        <w:pStyle w:val="Default"/>
        <w:numPr>
          <w:ilvl w:val="0"/>
          <w:numId w:val="6"/>
        </w:numPr>
        <w:spacing w:line="360" w:lineRule="auto"/>
        <w:rPr>
          <w:rFonts w:eastAsia="Arial Unicode MS"/>
          <w:color w:val="auto"/>
          <w:sz w:val="22"/>
          <w:szCs w:val="22"/>
        </w:rPr>
      </w:pPr>
      <w:r w:rsidRPr="00B26650">
        <w:rPr>
          <w:rFonts w:eastAsia="Arial Unicode MS"/>
          <w:color w:val="auto"/>
          <w:sz w:val="22"/>
          <w:szCs w:val="22"/>
        </w:rPr>
        <w:t xml:space="preserve">Be flexible and responsive to the needs of the organisation as they arise. </w:t>
      </w:r>
    </w:p>
    <w:p w14:paraId="51086ACB" w14:textId="4D7760B6" w:rsidR="008355F5" w:rsidRPr="00B26650" w:rsidRDefault="008355F5" w:rsidP="00B26650">
      <w:pPr>
        <w:spacing w:line="360" w:lineRule="auto"/>
        <w:rPr>
          <w:rFonts w:ascii="Arial" w:eastAsia="Arial Unicode MS" w:hAnsi="Arial" w:cs="Arial"/>
          <w:sz w:val="22"/>
          <w:szCs w:val="22"/>
          <w:lang w:val="en-IE"/>
        </w:rPr>
      </w:pPr>
      <w:r w:rsidRPr="00B26650">
        <w:rPr>
          <w:rFonts w:ascii="Arial" w:eastAsia="Arial Unicode MS" w:hAnsi="Arial" w:cs="Arial"/>
          <w:sz w:val="22"/>
          <w:szCs w:val="22"/>
          <w:lang w:val="en-IE"/>
        </w:rPr>
        <w:t xml:space="preserve"> The </w:t>
      </w:r>
      <w:r w:rsidR="0093144F" w:rsidRPr="00B26650">
        <w:rPr>
          <w:rFonts w:ascii="Arial" w:eastAsia="Arial Unicode MS" w:hAnsi="Arial" w:cs="Arial"/>
          <w:sz w:val="22"/>
          <w:szCs w:val="22"/>
          <w:lang w:val="en-IE"/>
        </w:rPr>
        <w:t xml:space="preserve">PILA </w:t>
      </w:r>
      <w:r w:rsidR="00006482">
        <w:rPr>
          <w:rFonts w:ascii="Arial" w:eastAsia="Arial Unicode MS" w:hAnsi="Arial" w:cs="Arial"/>
          <w:sz w:val="22"/>
          <w:szCs w:val="22"/>
          <w:lang w:val="en-IE"/>
        </w:rPr>
        <w:t>review</w:t>
      </w:r>
      <w:r w:rsidRPr="00B26650">
        <w:rPr>
          <w:rFonts w:ascii="Arial" w:eastAsia="Arial Unicode MS" w:hAnsi="Arial" w:cs="Arial"/>
          <w:sz w:val="22"/>
          <w:szCs w:val="22"/>
          <w:lang w:val="en-IE"/>
        </w:rPr>
        <w:t xml:space="preserve"> team will approve the evaluation repor</w:t>
      </w:r>
      <w:r w:rsidR="00C43049" w:rsidRPr="00B26650">
        <w:rPr>
          <w:rFonts w:ascii="Arial" w:eastAsia="Arial Unicode MS" w:hAnsi="Arial" w:cs="Arial"/>
          <w:sz w:val="22"/>
          <w:szCs w:val="22"/>
          <w:lang w:val="en-IE"/>
        </w:rPr>
        <w:t>t.</w:t>
      </w:r>
    </w:p>
    <w:p w14:paraId="0481B9FB" w14:textId="77777777" w:rsidR="00556FFC" w:rsidRPr="00B26650" w:rsidRDefault="00556FFC" w:rsidP="00B26650">
      <w:pPr>
        <w:pStyle w:val="Default"/>
        <w:spacing w:line="360" w:lineRule="auto"/>
        <w:rPr>
          <w:rFonts w:eastAsia="Arial Unicode MS"/>
          <w:b/>
          <w:bCs/>
          <w:sz w:val="22"/>
          <w:szCs w:val="22"/>
        </w:rPr>
      </w:pPr>
    </w:p>
    <w:p w14:paraId="11598B35" w14:textId="4F27323E" w:rsidR="00C43049" w:rsidRPr="00B26650" w:rsidRDefault="00C43049" w:rsidP="00B26650">
      <w:pPr>
        <w:pStyle w:val="Default"/>
        <w:spacing w:line="360" w:lineRule="auto"/>
        <w:rPr>
          <w:rFonts w:eastAsia="Arial Unicode MS"/>
          <w:sz w:val="22"/>
          <w:szCs w:val="22"/>
        </w:rPr>
      </w:pPr>
      <w:r w:rsidRPr="00B26650">
        <w:rPr>
          <w:rFonts w:eastAsia="Arial Unicode MS"/>
          <w:b/>
          <w:bCs/>
          <w:sz w:val="22"/>
          <w:szCs w:val="22"/>
        </w:rPr>
        <w:t xml:space="preserve">Competency and expertise requirements </w:t>
      </w:r>
    </w:p>
    <w:p w14:paraId="43A9C7FA" w14:textId="5362635D" w:rsidR="00C43049" w:rsidRPr="00B26650" w:rsidRDefault="00C43049" w:rsidP="00B26650">
      <w:pPr>
        <w:pStyle w:val="Default"/>
        <w:spacing w:line="360" w:lineRule="auto"/>
        <w:rPr>
          <w:rFonts w:eastAsia="Arial Unicode MS"/>
          <w:sz w:val="22"/>
          <w:szCs w:val="22"/>
        </w:rPr>
      </w:pPr>
      <w:r w:rsidRPr="00B26650">
        <w:rPr>
          <w:rFonts w:eastAsia="Arial Unicode MS"/>
          <w:sz w:val="22"/>
          <w:szCs w:val="22"/>
        </w:rPr>
        <w:t xml:space="preserve">The successful evaluator(s) will: </w:t>
      </w:r>
    </w:p>
    <w:p w14:paraId="63699344" w14:textId="77777777" w:rsidR="00C43049" w:rsidRPr="00B26650" w:rsidRDefault="00C43049" w:rsidP="00B26650">
      <w:pPr>
        <w:pStyle w:val="Default"/>
        <w:numPr>
          <w:ilvl w:val="0"/>
          <w:numId w:val="7"/>
        </w:numPr>
        <w:spacing w:line="360" w:lineRule="auto"/>
        <w:rPr>
          <w:rFonts w:eastAsia="Arial Unicode MS"/>
          <w:sz w:val="22"/>
          <w:szCs w:val="22"/>
        </w:rPr>
      </w:pPr>
      <w:r w:rsidRPr="00B26650">
        <w:rPr>
          <w:rFonts w:eastAsia="Arial Unicode MS"/>
          <w:sz w:val="22"/>
          <w:szCs w:val="22"/>
        </w:rPr>
        <w:t xml:space="preserve">Have a proven track record in evaluation, including for rights-based and advocacy organisations. </w:t>
      </w:r>
    </w:p>
    <w:p w14:paraId="6443828D" w14:textId="77777777" w:rsidR="00C43049" w:rsidRPr="00B26650" w:rsidRDefault="00C43049" w:rsidP="00B26650">
      <w:pPr>
        <w:pStyle w:val="Default"/>
        <w:numPr>
          <w:ilvl w:val="0"/>
          <w:numId w:val="7"/>
        </w:numPr>
        <w:spacing w:line="360" w:lineRule="auto"/>
        <w:rPr>
          <w:rFonts w:eastAsia="Arial Unicode MS"/>
          <w:sz w:val="22"/>
          <w:szCs w:val="22"/>
        </w:rPr>
      </w:pPr>
      <w:r w:rsidRPr="00B26650">
        <w:rPr>
          <w:rFonts w:eastAsia="Arial Unicode MS"/>
          <w:sz w:val="22"/>
          <w:szCs w:val="22"/>
        </w:rPr>
        <w:t>Demonstrate an understanding of and have experience of organisations working in the community and voluntary sector.</w:t>
      </w:r>
    </w:p>
    <w:p w14:paraId="0CF435D0" w14:textId="7EB73834" w:rsidR="00C43049" w:rsidRPr="00B26650" w:rsidRDefault="00C43049" w:rsidP="00B26650">
      <w:pPr>
        <w:pStyle w:val="Default"/>
        <w:numPr>
          <w:ilvl w:val="0"/>
          <w:numId w:val="7"/>
        </w:numPr>
        <w:spacing w:line="360" w:lineRule="auto"/>
        <w:rPr>
          <w:rFonts w:eastAsia="Arial Unicode MS"/>
          <w:sz w:val="22"/>
          <w:szCs w:val="22"/>
        </w:rPr>
      </w:pPr>
      <w:r w:rsidRPr="00B26650">
        <w:rPr>
          <w:rFonts w:eastAsia="Arial Unicode MS"/>
          <w:sz w:val="22"/>
          <w:szCs w:val="22"/>
        </w:rPr>
        <w:t>Provide details of relevant experience and qualifications in delivering on all aspects of the tender and provide two referees.</w:t>
      </w:r>
    </w:p>
    <w:p w14:paraId="55F428C9" w14:textId="72045F46" w:rsidR="008B496F" w:rsidRPr="00B26650" w:rsidRDefault="008B496F" w:rsidP="00B26650">
      <w:pPr>
        <w:pStyle w:val="Default"/>
        <w:numPr>
          <w:ilvl w:val="0"/>
          <w:numId w:val="7"/>
        </w:numPr>
        <w:spacing w:line="360" w:lineRule="auto"/>
        <w:rPr>
          <w:rFonts w:eastAsia="Arial Unicode MS"/>
          <w:sz w:val="22"/>
          <w:szCs w:val="22"/>
        </w:rPr>
      </w:pPr>
      <w:r w:rsidRPr="00B26650">
        <w:rPr>
          <w:rFonts w:eastAsia="Arial Unicode MS"/>
          <w:sz w:val="22"/>
          <w:szCs w:val="22"/>
        </w:rPr>
        <w:t>An understanding of or familiarity with the legal system would be a distinct advantage</w:t>
      </w:r>
    </w:p>
    <w:p w14:paraId="37E99A72" w14:textId="5C86952A" w:rsidR="00006482" w:rsidRDefault="00006482">
      <w:pPr>
        <w:rPr>
          <w:rFonts w:ascii="Arial" w:eastAsia="Arial Unicode MS" w:hAnsi="Arial" w:cs="Arial"/>
          <w:b/>
          <w:bCs/>
          <w:color w:val="000000"/>
          <w:sz w:val="22"/>
          <w:szCs w:val="22"/>
          <w:lang w:val="en-IE"/>
        </w:rPr>
      </w:pPr>
      <w:r>
        <w:rPr>
          <w:rFonts w:eastAsia="Arial Unicode MS"/>
          <w:b/>
          <w:bCs/>
          <w:sz w:val="22"/>
          <w:szCs w:val="22"/>
        </w:rPr>
        <w:br w:type="page"/>
      </w:r>
    </w:p>
    <w:p w14:paraId="0497AB58" w14:textId="7FBEBE27" w:rsidR="008B496F" w:rsidRPr="00006482" w:rsidRDefault="008B496F" w:rsidP="00006482">
      <w:pPr>
        <w:spacing w:line="360" w:lineRule="auto"/>
        <w:jc w:val="both"/>
        <w:rPr>
          <w:rFonts w:ascii="Arial" w:eastAsia="Arial Unicode MS" w:hAnsi="Arial" w:cs="Arial"/>
          <w:b/>
          <w:bCs/>
          <w:sz w:val="22"/>
          <w:szCs w:val="22"/>
        </w:rPr>
      </w:pPr>
      <w:r w:rsidRPr="00006482">
        <w:rPr>
          <w:rFonts w:ascii="Arial" w:eastAsia="Arial Unicode MS" w:hAnsi="Arial" w:cs="Arial"/>
          <w:b/>
          <w:bCs/>
          <w:sz w:val="22"/>
          <w:szCs w:val="22"/>
        </w:rPr>
        <w:lastRenderedPageBreak/>
        <w:t>SUBMISSION OF APPLICATIONS</w:t>
      </w:r>
    </w:p>
    <w:p w14:paraId="76DEA650" w14:textId="4A8EB671" w:rsidR="008B496F" w:rsidRPr="00B26650" w:rsidRDefault="00BA0FB4" w:rsidP="00B26650">
      <w:pPr>
        <w:spacing w:line="360" w:lineRule="auto"/>
        <w:jc w:val="both"/>
        <w:rPr>
          <w:rFonts w:ascii="Arial" w:eastAsia="Arial Unicode MS" w:hAnsi="Arial" w:cs="Arial"/>
          <w:sz w:val="22"/>
          <w:szCs w:val="22"/>
        </w:rPr>
      </w:pPr>
      <w:r w:rsidRPr="00B26650">
        <w:rPr>
          <w:rFonts w:ascii="Arial" w:eastAsia="Arial Unicode MS" w:hAnsi="Arial" w:cs="Arial"/>
          <w:sz w:val="22"/>
          <w:szCs w:val="22"/>
        </w:rPr>
        <w:t>I</w:t>
      </w:r>
      <w:r w:rsidR="008B496F" w:rsidRPr="00B26650">
        <w:rPr>
          <w:rFonts w:ascii="Arial" w:eastAsia="Arial Unicode MS" w:hAnsi="Arial" w:cs="Arial"/>
          <w:sz w:val="22"/>
          <w:szCs w:val="22"/>
        </w:rPr>
        <w:t>nterested candidate(s) should submit:</w:t>
      </w:r>
    </w:p>
    <w:p w14:paraId="431BEC87" w14:textId="64AA3ADE" w:rsidR="00BA0FB4" w:rsidRPr="00B26650" w:rsidRDefault="00BA0FB4" w:rsidP="00B26650">
      <w:pPr>
        <w:pStyle w:val="ListParagraph"/>
        <w:numPr>
          <w:ilvl w:val="0"/>
          <w:numId w:val="9"/>
        </w:numPr>
        <w:spacing w:line="360" w:lineRule="auto"/>
        <w:jc w:val="both"/>
        <w:rPr>
          <w:rFonts w:ascii="Arial" w:eastAsia="Arial Unicode MS" w:hAnsi="Arial" w:cs="Arial"/>
          <w:sz w:val="22"/>
          <w:szCs w:val="22"/>
        </w:rPr>
      </w:pPr>
      <w:r w:rsidRPr="00B26650">
        <w:rPr>
          <w:rFonts w:ascii="Arial" w:eastAsia="Arial Unicode MS" w:hAnsi="Arial" w:cs="Arial"/>
          <w:sz w:val="22"/>
          <w:szCs w:val="22"/>
        </w:rPr>
        <w:t>A CV</w:t>
      </w:r>
      <w:r w:rsidR="00F13922" w:rsidRPr="00B26650">
        <w:rPr>
          <w:rFonts w:ascii="Arial" w:eastAsia="Arial Unicode MS" w:hAnsi="Arial" w:cs="Arial"/>
          <w:sz w:val="22"/>
          <w:szCs w:val="22"/>
        </w:rPr>
        <w:t xml:space="preserve"> or resume for the individual or members of prop</w:t>
      </w:r>
      <w:r w:rsidR="00006482">
        <w:rPr>
          <w:rFonts w:ascii="Arial" w:eastAsia="Arial Unicode MS" w:hAnsi="Arial" w:cs="Arial"/>
          <w:sz w:val="22"/>
          <w:szCs w:val="22"/>
        </w:rPr>
        <w:t>o</w:t>
      </w:r>
      <w:r w:rsidR="00F13922" w:rsidRPr="00B26650">
        <w:rPr>
          <w:rFonts w:ascii="Arial" w:eastAsia="Arial Unicode MS" w:hAnsi="Arial" w:cs="Arial"/>
          <w:sz w:val="22"/>
          <w:szCs w:val="22"/>
        </w:rPr>
        <w:t xml:space="preserve">sed team. </w:t>
      </w:r>
    </w:p>
    <w:p w14:paraId="569F41BF" w14:textId="405F93CA" w:rsidR="008B496F" w:rsidRPr="00B26650" w:rsidRDefault="008B496F" w:rsidP="00B26650">
      <w:pPr>
        <w:pStyle w:val="ListParagraph"/>
        <w:numPr>
          <w:ilvl w:val="0"/>
          <w:numId w:val="9"/>
        </w:numPr>
        <w:spacing w:line="360" w:lineRule="auto"/>
        <w:jc w:val="both"/>
        <w:rPr>
          <w:rFonts w:ascii="Arial" w:eastAsia="Arial Unicode MS" w:hAnsi="Arial" w:cs="Arial"/>
          <w:sz w:val="22"/>
          <w:szCs w:val="22"/>
        </w:rPr>
      </w:pPr>
      <w:r w:rsidRPr="00B26650">
        <w:rPr>
          <w:rFonts w:ascii="Arial" w:eastAsia="Arial Unicode MS" w:hAnsi="Arial" w:cs="Arial"/>
          <w:sz w:val="22"/>
          <w:szCs w:val="22"/>
        </w:rPr>
        <w:t xml:space="preserve">A technical proposal explaining their comprehension of the </w:t>
      </w:r>
      <w:r w:rsidR="00006482">
        <w:rPr>
          <w:rFonts w:ascii="Arial" w:eastAsia="Arial Unicode MS" w:hAnsi="Arial" w:cs="Arial"/>
          <w:sz w:val="22"/>
          <w:szCs w:val="22"/>
        </w:rPr>
        <w:t>t</w:t>
      </w:r>
      <w:r w:rsidRPr="00B26650">
        <w:rPr>
          <w:rFonts w:ascii="Arial" w:eastAsia="Arial Unicode MS" w:hAnsi="Arial" w:cs="Arial"/>
          <w:sz w:val="22"/>
          <w:szCs w:val="22"/>
        </w:rPr>
        <w:t xml:space="preserve">erms of </w:t>
      </w:r>
      <w:r w:rsidR="00006482">
        <w:rPr>
          <w:rFonts w:ascii="Arial" w:eastAsia="Arial Unicode MS" w:hAnsi="Arial" w:cs="Arial"/>
          <w:sz w:val="22"/>
          <w:szCs w:val="22"/>
        </w:rPr>
        <w:t>r</w:t>
      </w:r>
      <w:r w:rsidRPr="00B26650">
        <w:rPr>
          <w:rFonts w:ascii="Arial" w:eastAsia="Arial Unicode MS" w:hAnsi="Arial" w:cs="Arial"/>
          <w:sz w:val="22"/>
          <w:szCs w:val="22"/>
        </w:rPr>
        <w:t>eference and how they would approach this assignment within the given time (3-page maximum),</w:t>
      </w:r>
    </w:p>
    <w:p w14:paraId="36AA31CD" w14:textId="77777777" w:rsidR="008B496F" w:rsidRPr="00B26650" w:rsidRDefault="008B496F" w:rsidP="00B26650">
      <w:pPr>
        <w:pStyle w:val="ListParagraph"/>
        <w:numPr>
          <w:ilvl w:val="0"/>
          <w:numId w:val="9"/>
        </w:numPr>
        <w:spacing w:line="360" w:lineRule="auto"/>
        <w:jc w:val="both"/>
        <w:rPr>
          <w:rFonts w:ascii="Arial" w:eastAsia="Arial Unicode MS" w:hAnsi="Arial" w:cs="Arial"/>
          <w:sz w:val="22"/>
          <w:szCs w:val="22"/>
        </w:rPr>
      </w:pPr>
      <w:r w:rsidRPr="00B26650">
        <w:rPr>
          <w:rFonts w:ascii="Arial" w:eastAsia="Arial Unicode MS" w:hAnsi="Arial" w:cs="Arial"/>
          <w:sz w:val="22"/>
          <w:szCs w:val="22"/>
        </w:rPr>
        <w:t>Two samples of similar previous assignments,</w:t>
      </w:r>
    </w:p>
    <w:p w14:paraId="7D73C634" w14:textId="55634623" w:rsidR="00006482" w:rsidRPr="00006482" w:rsidRDefault="008B496F" w:rsidP="00006482">
      <w:pPr>
        <w:pStyle w:val="ListParagraph"/>
        <w:numPr>
          <w:ilvl w:val="0"/>
          <w:numId w:val="9"/>
        </w:numPr>
        <w:spacing w:after="240" w:line="360" w:lineRule="auto"/>
        <w:jc w:val="both"/>
        <w:rPr>
          <w:rFonts w:ascii="Arial" w:eastAsia="Arial Unicode MS" w:hAnsi="Arial" w:cs="Arial"/>
          <w:sz w:val="22"/>
          <w:szCs w:val="22"/>
        </w:rPr>
      </w:pPr>
      <w:r w:rsidRPr="00B26650">
        <w:rPr>
          <w:rFonts w:ascii="Arial" w:eastAsia="Arial Unicode MS" w:hAnsi="Arial" w:cs="Arial"/>
          <w:sz w:val="22"/>
          <w:szCs w:val="22"/>
        </w:rPr>
        <w:t>A financial proposal outlining their expected fees and other expenses.</w:t>
      </w:r>
      <w:bookmarkStart w:id="0" w:name="_Toc126757618"/>
    </w:p>
    <w:p w14:paraId="64CE5A28" w14:textId="71A13C2C" w:rsidR="00645EAB" w:rsidRPr="00263919" w:rsidRDefault="00645EAB" w:rsidP="00B26650">
      <w:pPr>
        <w:pStyle w:val="Heading2"/>
        <w:spacing w:line="360" w:lineRule="auto"/>
        <w:rPr>
          <w:rFonts w:ascii="Arial" w:hAnsi="Arial" w:cs="Arial"/>
          <w:color w:val="auto"/>
          <w:sz w:val="22"/>
          <w:szCs w:val="22"/>
        </w:rPr>
      </w:pPr>
      <w:r w:rsidRPr="00263919">
        <w:rPr>
          <w:rFonts w:ascii="Arial" w:hAnsi="Arial" w:cs="Arial"/>
          <w:color w:val="auto"/>
          <w:sz w:val="22"/>
          <w:szCs w:val="22"/>
        </w:rPr>
        <w:t>Award Criteria</w:t>
      </w:r>
      <w:bookmarkEnd w:id="0"/>
    </w:p>
    <w:p w14:paraId="5B658D11" w14:textId="493D12B7" w:rsidR="00645EAB" w:rsidRPr="00B26650" w:rsidRDefault="00645EAB" w:rsidP="00B26650">
      <w:pPr>
        <w:pStyle w:val="ListParagraph"/>
        <w:numPr>
          <w:ilvl w:val="0"/>
          <w:numId w:val="11"/>
        </w:numPr>
        <w:spacing w:line="360" w:lineRule="auto"/>
        <w:rPr>
          <w:rFonts w:ascii="Arial" w:hAnsi="Arial" w:cs="Arial"/>
          <w:sz w:val="22"/>
          <w:szCs w:val="22"/>
        </w:rPr>
      </w:pPr>
      <w:r w:rsidRPr="00B26650">
        <w:rPr>
          <w:rFonts w:ascii="Arial" w:hAnsi="Arial" w:cs="Arial"/>
          <w:sz w:val="22"/>
          <w:szCs w:val="22"/>
        </w:rPr>
        <w:t xml:space="preserve">Methodology </w:t>
      </w:r>
      <w:r w:rsidR="00EA1C59" w:rsidRPr="00B26650">
        <w:rPr>
          <w:rFonts w:ascii="Arial" w:hAnsi="Arial" w:cs="Arial"/>
          <w:sz w:val="22"/>
          <w:szCs w:val="22"/>
        </w:rPr>
        <w:t>35</w:t>
      </w:r>
      <w:r w:rsidRPr="00B26650">
        <w:rPr>
          <w:rFonts w:ascii="Arial" w:hAnsi="Arial" w:cs="Arial"/>
          <w:sz w:val="22"/>
          <w:szCs w:val="22"/>
        </w:rPr>
        <w:t xml:space="preserve">% </w:t>
      </w:r>
    </w:p>
    <w:p w14:paraId="61E1AB87" w14:textId="77777777" w:rsidR="00645EAB" w:rsidRPr="00B26650" w:rsidRDefault="00645EAB" w:rsidP="00B26650">
      <w:pPr>
        <w:pStyle w:val="ListParagraph"/>
        <w:numPr>
          <w:ilvl w:val="0"/>
          <w:numId w:val="11"/>
        </w:numPr>
        <w:spacing w:line="360" w:lineRule="auto"/>
        <w:rPr>
          <w:rFonts w:ascii="Arial" w:hAnsi="Arial" w:cs="Arial"/>
          <w:sz w:val="22"/>
          <w:szCs w:val="22"/>
        </w:rPr>
      </w:pPr>
      <w:r w:rsidRPr="00B26650">
        <w:rPr>
          <w:rFonts w:ascii="Arial" w:hAnsi="Arial" w:cs="Arial"/>
          <w:sz w:val="22"/>
          <w:szCs w:val="22"/>
        </w:rPr>
        <w:t>Schedule 15%</w:t>
      </w:r>
    </w:p>
    <w:p w14:paraId="297E3887" w14:textId="6864D00C" w:rsidR="00645EAB" w:rsidRPr="00B26650" w:rsidRDefault="00645EAB" w:rsidP="00B26650">
      <w:pPr>
        <w:pStyle w:val="ListParagraph"/>
        <w:numPr>
          <w:ilvl w:val="0"/>
          <w:numId w:val="11"/>
        </w:numPr>
        <w:spacing w:line="360" w:lineRule="auto"/>
        <w:rPr>
          <w:rFonts w:ascii="Arial" w:hAnsi="Arial" w:cs="Arial"/>
          <w:sz w:val="22"/>
          <w:szCs w:val="22"/>
        </w:rPr>
      </w:pPr>
      <w:r w:rsidRPr="00B26650">
        <w:rPr>
          <w:rFonts w:ascii="Arial" w:hAnsi="Arial" w:cs="Arial"/>
          <w:sz w:val="22"/>
          <w:szCs w:val="22"/>
        </w:rPr>
        <w:t xml:space="preserve">Experience/skills of </w:t>
      </w:r>
      <w:r w:rsidR="00006482">
        <w:rPr>
          <w:rFonts w:ascii="Arial" w:hAnsi="Arial" w:cs="Arial"/>
          <w:sz w:val="22"/>
          <w:szCs w:val="22"/>
        </w:rPr>
        <w:t>evaluator</w:t>
      </w:r>
      <w:r w:rsidRPr="00B26650">
        <w:rPr>
          <w:rFonts w:ascii="Arial" w:hAnsi="Arial" w:cs="Arial"/>
          <w:sz w:val="22"/>
          <w:szCs w:val="22"/>
        </w:rPr>
        <w:t>/</w:t>
      </w:r>
      <w:r w:rsidR="00006482">
        <w:rPr>
          <w:rFonts w:ascii="Arial" w:hAnsi="Arial" w:cs="Arial"/>
          <w:sz w:val="22"/>
          <w:szCs w:val="22"/>
        </w:rPr>
        <w:t>evaluation</w:t>
      </w:r>
      <w:r w:rsidRPr="00B26650">
        <w:rPr>
          <w:rFonts w:ascii="Arial" w:hAnsi="Arial" w:cs="Arial"/>
          <w:sz w:val="22"/>
          <w:szCs w:val="22"/>
        </w:rPr>
        <w:t xml:space="preserve"> team </w:t>
      </w:r>
      <w:r w:rsidR="00EA1C59" w:rsidRPr="00B26650">
        <w:rPr>
          <w:rFonts w:ascii="Arial" w:hAnsi="Arial" w:cs="Arial"/>
          <w:sz w:val="22"/>
          <w:szCs w:val="22"/>
        </w:rPr>
        <w:t>35</w:t>
      </w:r>
      <w:r w:rsidRPr="00B26650">
        <w:rPr>
          <w:rFonts w:ascii="Arial" w:hAnsi="Arial" w:cs="Arial"/>
          <w:sz w:val="22"/>
          <w:szCs w:val="22"/>
        </w:rPr>
        <w:t xml:space="preserve">% </w:t>
      </w:r>
    </w:p>
    <w:p w14:paraId="3C14A06E" w14:textId="37D0B651" w:rsidR="008B496F" w:rsidRPr="00B26650" w:rsidRDefault="00645EAB" w:rsidP="00B26650">
      <w:pPr>
        <w:pStyle w:val="ListParagraph"/>
        <w:numPr>
          <w:ilvl w:val="0"/>
          <w:numId w:val="11"/>
        </w:numPr>
        <w:spacing w:line="360" w:lineRule="auto"/>
        <w:rPr>
          <w:rFonts w:ascii="Arial" w:hAnsi="Arial" w:cs="Arial"/>
          <w:sz w:val="22"/>
          <w:szCs w:val="22"/>
        </w:rPr>
      </w:pPr>
      <w:r w:rsidRPr="00B26650">
        <w:rPr>
          <w:rFonts w:ascii="Arial" w:hAnsi="Arial" w:cs="Arial"/>
          <w:sz w:val="22"/>
          <w:szCs w:val="22"/>
        </w:rPr>
        <w:t xml:space="preserve">Cost 20% </w:t>
      </w:r>
    </w:p>
    <w:p w14:paraId="3E38BD96" w14:textId="77777777" w:rsidR="009F6EBE" w:rsidRPr="00B26650" w:rsidRDefault="009F6EBE" w:rsidP="00B26650">
      <w:pPr>
        <w:spacing w:line="360" w:lineRule="auto"/>
        <w:jc w:val="both"/>
        <w:rPr>
          <w:rFonts w:ascii="Arial" w:eastAsia="Arial Unicode MS" w:hAnsi="Arial" w:cs="Arial"/>
          <w:b/>
          <w:bCs/>
          <w:sz w:val="22"/>
          <w:szCs w:val="22"/>
        </w:rPr>
      </w:pPr>
    </w:p>
    <w:p w14:paraId="509169D1" w14:textId="43375EB2" w:rsidR="00E923BD" w:rsidRPr="00B26650" w:rsidRDefault="008B496F" w:rsidP="00B26650">
      <w:pPr>
        <w:spacing w:line="360" w:lineRule="auto"/>
        <w:jc w:val="both"/>
        <w:rPr>
          <w:rFonts w:ascii="Arial" w:eastAsia="Arial Unicode MS" w:hAnsi="Arial" w:cs="Arial"/>
          <w:sz w:val="22"/>
          <w:szCs w:val="22"/>
        </w:rPr>
      </w:pPr>
      <w:r w:rsidRPr="00B26650">
        <w:rPr>
          <w:rFonts w:ascii="Arial" w:eastAsia="Arial Unicode MS" w:hAnsi="Arial" w:cs="Arial"/>
          <w:b/>
          <w:bCs/>
          <w:sz w:val="22"/>
          <w:szCs w:val="22"/>
        </w:rPr>
        <w:t>The closing date for receipt of tenders</w:t>
      </w:r>
      <w:r w:rsidR="00556FFC" w:rsidRPr="00B26650">
        <w:rPr>
          <w:rFonts w:ascii="Arial" w:eastAsia="Arial Unicode MS" w:hAnsi="Arial" w:cs="Arial"/>
          <w:sz w:val="22"/>
          <w:szCs w:val="22"/>
        </w:rPr>
        <w:t xml:space="preserve">; </w:t>
      </w:r>
    </w:p>
    <w:p w14:paraId="77A5E3AB" w14:textId="0FD0C96E" w:rsidR="009F6EBE" w:rsidRPr="00B26650" w:rsidRDefault="00556FFC" w:rsidP="00B26650">
      <w:pPr>
        <w:spacing w:line="360" w:lineRule="auto"/>
        <w:jc w:val="both"/>
        <w:rPr>
          <w:rFonts w:ascii="Arial" w:eastAsia="Arial Unicode MS" w:hAnsi="Arial" w:cs="Arial"/>
          <w:sz w:val="22"/>
          <w:szCs w:val="22"/>
        </w:rPr>
      </w:pPr>
      <w:r w:rsidRPr="00B26650">
        <w:rPr>
          <w:rFonts w:ascii="Arial" w:eastAsia="Arial Unicode MS" w:hAnsi="Arial" w:cs="Arial"/>
          <w:sz w:val="22"/>
          <w:szCs w:val="22"/>
        </w:rPr>
        <w:t xml:space="preserve">All documents need to be submitted by email to </w:t>
      </w:r>
      <w:hyperlink r:id="rId19" w:history="1">
        <w:r w:rsidR="00076E07" w:rsidRPr="00B26650">
          <w:rPr>
            <w:rStyle w:val="Hyperlink"/>
            <w:rFonts w:ascii="Arial" w:eastAsia="Arial Unicode MS" w:hAnsi="Arial" w:cs="Arial"/>
            <w:sz w:val="22"/>
            <w:szCs w:val="22"/>
          </w:rPr>
          <w:t>pila@flac.ie</w:t>
        </w:r>
      </w:hyperlink>
      <w:r w:rsidR="00076E07" w:rsidRPr="00B26650">
        <w:rPr>
          <w:rFonts w:ascii="Arial" w:eastAsia="Arial Unicode MS" w:hAnsi="Arial" w:cs="Arial"/>
          <w:sz w:val="22"/>
          <w:szCs w:val="22"/>
        </w:rPr>
        <w:t xml:space="preserve"> </w:t>
      </w:r>
      <w:r w:rsidRPr="00B26650">
        <w:rPr>
          <w:rFonts w:ascii="Arial" w:eastAsia="Arial Unicode MS" w:hAnsi="Arial" w:cs="Arial"/>
          <w:sz w:val="22"/>
          <w:szCs w:val="22"/>
        </w:rPr>
        <w:t>by</w:t>
      </w:r>
      <w:r w:rsidR="00076E07" w:rsidRPr="00B26650">
        <w:rPr>
          <w:rFonts w:ascii="Arial" w:eastAsia="Arial Unicode MS" w:hAnsi="Arial" w:cs="Arial"/>
          <w:sz w:val="22"/>
          <w:szCs w:val="22"/>
        </w:rPr>
        <w:t xml:space="preserve"> 5pm</w:t>
      </w:r>
      <w:r w:rsidRPr="00B26650">
        <w:rPr>
          <w:rFonts w:ascii="Arial" w:eastAsia="Arial Unicode MS" w:hAnsi="Arial" w:cs="Arial"/>
          <w:sz w:val="22"/>
          <w:szCs w:val="22"/>
        </w:rPr>
        <w:t xml:space="preserve"> </w:t>
      </w:r>
      <w:r w:rsidR="00076E07" w:rsidRPr="00B26650">
        <w:rPr>
          <w:rFonts w:ascii="Arial" w:eastAsia="Arial Unicode MS" w:hAnsi="Arial" w:cs="Arial"/>
          <w:sz w:val="22"/>
          <w:szCs w:val="22"/>
        </w:rPr>
        <w:t>Monday</w:t>
      </w:r>
      <w:r w:rsidR="00DB3A26" w:rsidRPr="00B26650">
        <w:rPr>
          <w:rFonts w:ascii="Arial" w:eastAsia="Arial Unicode MS" w:hAnsi="Arial" w:cs="Arial"/>
          <w:sz w:val="22"/>
          <w:szCs w:val="22"/>
        </w:rPr>
        <w:t xml:space="preserve"> </w:t>
      </w:r>
      <w:r w:rsidR="00F04796" w:rsidRPr="00B26650">
        <w:rPr>
          <w:rFonts w:ascii="Arial" w:eastAsia="Arial Unicode MS" w:hAnsi="Arial" w:cs="Arial"/>
          <w:sz w:val="22"/>
          <w:szCs w:val="22"/>
        </w:rPr>
        <w:t>23</w:t>
      </w:r>
      <w:r w:rsidR="00076E07" w:rsidRPr="00B26650">
        <w:rPr>
          <w:rFonts w:ascii="Arial" w:eastAsia="Arial Unicode MS" w:hAnsi="Arial" w:cs="Arial"/>
          <w:sz w:val="22"/>
          <w:szCs w:val="22"/>
        </w:rPr>
        <w:t xml:space="preserve"> </w:t>
      </w:r>
      <w:r w:rsidR="00DB3A26" w:rsidRPr="00B26650">
        <w:rPr>
          <w:rFonts w:ascii="Arial" w:eastAsia="Arial Unicode MS" w:hAnsi="Arial" w:cs="Arial"/>
          <w:sz w:val="22"/>
          <w:szCs w:val="22"/>
        </w:rPr>
        <w:t xml:space="preserve">December </w:t>
      </w:r>
      <w:r w:rsidR="00E923BD" w:rsidRPr="00B26650">
        <w:rPr>
          <w:rFonts w:ascii="Arial" w:eastAsia="Arial Unicode MS" w:hAnsi="Arial" w:cs="Arial"/>
          <w:sz w:val="22"/>
          <w:szCs w:val="22"/>
        </w:rPr>
        <w:t>2024.</w:t>
      </w:r>
    </w:p>
    <w:p w14:paraId="69F82F1F" w14:textId="77777777" w:rsidR="00F13922" w:rsidRPr="00B26650" w:rsidRDefault="00F13922" w:rsidP="00B26650">
      <w:pPr>
        <w:spacing w:line="360" w:lineRule="auto"/>
        <w:jc w:val="both"/>
        <w:rPr>
          <w:rFonts w:ascii="Arial" w:eastAsia="Arial Unicode MS" w:hAnsi="Arial" w:cs="Arial"/>
          <w:sz w:val="22"/>
          <w:szCs w:val="22"/>
        </w:rPr>
      </w:pPr>
    </w:p>
    <w:p w14:paraId="66DD81C6" w14:textId="0FFA219D" w:rsidR="008B496F" w:rsidRPr="00B26650" w:rsidRDefault="008B496F" w:rsidP="00B26650">
      <w:pPr>
        <w:pStyle w:val="Default"/>
        <w:spacing w:line="360" w:lineRule="auto"/>
        <w:rPr>
          <w:rFonts w:eastAsia="Arial Unicode MS"/>
          <w:sz w:val="22"/>
          <w:szCs w:val="22"/>
        </w:rPr>
      </w:pPr>
      <w:r w:rsidRPr="00B26650">
        <w:rPr>
          <w:rFonts w:eastAsia="Arial Unicode MS"/>
          <w:sz w:val="22"/>
          <w:szCs w:val="22"/>
        </w:rPr>
        <w:t xml:space="preserve">Tenders will be accepted by email only. The onus is on the applicant to ensure their tenders have been received on or before this deadline. Requests for further information and completed proposals should be marked for the attention of: </w:t>
      </w:r>
      <w:r w:rsidR="00A6152A" w:rsidRPr="00B26650">
        <w:rPr>
          <w:rFonts w:eastAsia="Arial Unicode MS"/>
          <w:sz w:val="22"/>
          <w:szCs w:val="22"/>
        </w:rPr>
        <w:t>Demetra Herdes</w:t>
      </w:r>
      <w:r w:rsidR="00076E07" w:rsidRPr="00B26650">
        <w:rPr>
          <w:rFonts w:eastAsia="Arial Unicode MS"/>
          <w:sz w:val="22"/>
          <w:szCs w:val="22"/>
        </w:rPr>
        <w:t>.</w:t>
      </w:r>
    </w:p>
    <w:p w14:paraId="168AC102" w14:textId="77777777" w:rsidR="00C030F3" w:rsidRPr="00B26650" w:rsidRDefault="00C030F3" w:rsidP="00B26650">
      <w:pPr>
        <w:spacing w:line="360" w:lineRule="auto"/>
        <w:rPr>
          <w:rFonts w:ascii="Arial" w:hAnsi="Arial" w:cs="Arial"/>
          <w:sz w:val="22"/>
          <w:szCs w:val="22"/>
        </w:rPr>
      </w:pPr>
    </w:p>
    <w:sectPr w:rsidR="00C030F3" w:rsidRPr="00B26650" w:rsidSect="00B75D52">
      <w:footerReference w:type="even" r:id="rId20"/>
      <w:footerReference w:type="defaul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3B537" w14:textId="77777777" w:rsidR="00931AA0" w:rsidRDefault="00931AA0" w:rsidP="002061B1">
      <w:r>
        <w:separator/>
      </w:r>
    </w:p>
  </w:endnote>
  <w:endnote w:type="continuationSeparator" w:id="0">
    <w:p w14:paraId="01D8FF1F" w14:textId="77777777" w:rsidR="00931AA0" w:rsidRDefault="00931AA0" w:rsidP="002061B1">
      <w:r>
        <w:continuationSeparator/>
      </w:r>
    </w:p>
  </w:endnote>
  <w:endnote w:type="continuationNotice" w:id="1">
    <w:p w14:paraId="6A016C2A" w14:textId="77777777" w:rsidR="00931AA0" w:rsidRDefault="00931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73545956"/>
      <w:docPartObj>
        <w:docPartGallery w:val="Page Numbers (Bottom of Page)"/>
        <w:docPartUnique/>
      </w:docPartObj>
    </w:sdtPr>
    <w:sdtContent>
      <w:p w14:paraId="6ED7B461" w14:textId="18EF30D7" w:rsidR="002061B1" w:rsidRDefault="002061B1" w:rsidP="007F1E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32BF0B" w14:textId="77777777" w:rsidR="002061B1" w:rsidRDefault="002061B1" w:rsidP="002061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0086396"/>
      <w:docPartObj>
        <w:docPartGallery w:val="Page Numbers (Bottom of Page)"/>
        <w:docPartUnique/>
      </w:docPartObj>
    </w:sdtPr>
    <w:sdtContent>
      <w:p w14:paraId="31244E89" w14:textId="53A33E7A" w:rsidR="002061B1" w:rsidRDefault="002061B1" w:rsidP="007F1E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45EAB">
          <w:rPr>
            <w:rStyle w:val="PageNumber"/>
            <w:noProof/>
          </w:rPr>
          <w:t>4</w:t>
        </w:r>
        <w:r>
          <w:rPr>
            <w:rStyle w:val="PageNumber"/>
          </w:rPr>
          <w:fldChar w:fldCharType="end"/>
        </w:r>
      </w:p>
    </w:sdtContent>
  </w:sdt>
  <w:p w14:paraId="6761E1E7" w14:textId="77777777" w:rsidR="002061B1" w:rsidRDefault="002061B1" w:rsidP="002061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764E8" w14:textId="77777777" w:rsidR="00931AA0" w:rsidRDefault="00931AA0" w:rsidP="002061B1">
      <w:r>
        <w:separator/>
      </w:r>
    </w:p>
  </w:footnote>
  <w:footnote w:type="continuationSeparator" w:id="0">
    <w:p w14:paraId="5346B8EE" w14:textId="77777777" w:rsidR="00931AA0" w:rsidRDefault="00931AA0" w:rsidP="002061B1">
      <w:r>
        <w:continuationSeparator/>
      </w:r>
    </w:p>
  </w:footnote>
  <w:footnote w:type="continuationNotice" w:id="1">
    <w:p w14:paraId="12918669" w14:textId="77777777" w:rsidR="00931AA0" w:rsidRDefault="00931A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6B8A"/>
    <w:multiLevelType w:val="hybridMultilevel"/>
    <w:tmpl w:val="A734E5D4"/>
    <w:lvl w:ilvl="0" w:tplc="18090001">
      <w:start w:val="1"/>
      <w:numFmt w:val="bullet"/>
      <w:lvlText w:val=""/>
      <w:lvlJc w:val="left"/>
      <w:pPr>
        <w:ind w:left="472" w:hanging="360"/>
      </w:pPr>
      <w:rPr>
        <w:rFonts w:ascii="Symbol" w:hAnsi="Symbol" w:hint="default"/>
      </w:rPr>
    </w:lvl>
    <w:lvl w:ilvl="1" w:tplc="18090003" w:tentative="1">
      <w:start w:val="1"/>
      <w:numFmt w:val="bullet"/>
      <w:lvlText w:val="o"/>
      <w:lvlJc w:val="left"/>
      <w:pPr>
        <w:ind w:left="1496" w:hanging="360"/>
      </w:pPr>
      <w:rPr>
        <w:rFonts w:ascii="Courier New" w:hAnsi="Courier New" w:cs="Courier New" w:hint="default"/>
      </w:rPr>
    </w:lvl>
    <w:lvl w:ilvl="2" w:tplc="18090005" w:tentative="1">
      <w:start w:val="1"/>
      <w:numFmt w:val="bullet"/>
      <w:lvlText w:val=""/>
      <w:lvlJc w:val="left"/>
      <w:pPr>
        <w:ind w:left="2216" w:hanging="360"/>
      </w:pPr>
      <w:rPr>
        <w:rFonts w:ascii="Wingdings" w:hAnsi="Wingdings" w:hint="default"/>
      </w:rPr>
    </w:lvl>
    <w:lvl w:ilvl="3" w:tplc="18090001" w:tentative="1">
      <w:start w:val="1"/>
      <w:numFmt w:val="bullet"/>
      <w:lvlText w:val=""/>
      <w:lvlJc w:val="left"/>
      <w:pPr>
        <w:ind w:left="2936" w:hanging="360"/>
      </w:pPr>
      <w:rPr>
        <w:rFonts w:ascii="Symbol" w:hAnsi="Symbol" w:hint="default"/>
      </w:rPr>
    </w:lvl>
    <w:lvl w:ilvl="4" w:tplc="18090003" w:tentative="1">
      <w:start w:val="1"/>
      <w:numFmt w:val="bullet"/>
      <w:lvlText w:val="o"/>
      <w:lvlJc w:val="left"/>
      <w:pPr>
        <w:ind w:left="3656" w:hanging="360"/>
      </w:pPr>
      <w:rPr>
        <w:rFonts w:ascii="Courier New" w:hAnsi="Courier New" w:cs="Courier New" w:hint="default"/>
      </w:rPr>
    </w:lvl>
    <w:lvl w:ilvl="5" w:tplc="18090005" w:tentative="1">
      <w:start w:val="1"/>
      <w:numFmt w:val="bullet"/>
      <w:lvlText w:val=""/>
      <w:lvlJc w:val="left"/>
      <w:pPr>
        <w:ind w:left="4376" w:hanging="360"/>
      </w:pPr>
      <w:rPr>
        <w:rFonts w:ascii="Wingdings" w:hAnsi="Wingdings" w:hint="default"/>
      </w:rPr>
    </w:lvl>
    <w:lvl w:ilvl="6" w:tplc="18090001" w:tentative="1">
      <w:start w:val="1"/>
      <w:numFmt w:val="bullet"/>
      <w:lvlText w:val=""/>
      <w:lvlJc w:val="left"/>
      <w:pPr>
        <w:ind w:left="5096" w:hanging="360"/>
      </w:pPr>
      <w:rPr>
        <w:rFonts w:ascii="Symbol" w:hAnsi="Symbol" w:hint="default"/>
      </w:rPr>
    </w:lvl>
    <w:lvl w:ilvl="7" w:tplc="18090003" w:tentative="1">
      <w:start w:val="1"/>
      <w:numFmt w:val="bullet"/>
      <w:lvlText w:val="o"/>
      <w:lvlJc w:val="left"/>
      <w:pPr>
        <w:ind w:left="5816" w:hanging="360"/>
      </w:pPr>
      <w:rPr>
        <w:rFonts w:ascii="Courier New" w:hAnsi="Courier New" w:cs="Courier New" w:hint="default"/>
      </w:rPr>
    </w:lvl>
    <w:lvl w:ilvl="8" w:tplc="18090005" w:tentative="1">
      <w:start w:val="1"/>
      <w:numFmt w:val="bullet"/>
      <w:lvlText w:val=""/>
      <w:lvlJc w:val="left"/>
      <w:pPr>
        <w:ind w:left="6536" w:hanging="360"/>
      </w:pPr>
      <w:rPr>
        <w:rFonts w:ascii="Wingdings" w:hAnsi="Wingdings" w:hint="default"/>
      </w:rPr>
    </w:lvl>
  </w:abstractNum>
  <w:abstractNum w:abstractNumId="1" w15:restartNumberingAfterBreak="0">
    <w:nsid w:val="110345F2"/>
    <w:multiLevelType w:val="hybridMultilevel"/>
    <w:tmpl w:val="E2BAA01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481DA5"/>
    <w:multiLevelType w:val="hybridMultilevel"/>
    <w:tmpl w:val="D440504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17F4B14"/>
    <w:multiLevelType w:val="hybridMultilevel"/>
    <w:tmpl w:val="C9EA9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80731"/>
    <w:multiLevelType w:val="hybridMultilevel"/>
    <w:tmpl w:val="3BCEB7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607BBB"/>
    <w:multiLevelType w:val="hybridMultilevel"/>
    <w:tmpl w:val="2E0607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183A1A"/>
    <w:multiLevelType w:val="hybridMultilevel"/>
    <w:tmpl w:val="5A20DAA0"/>
    <w:lvl w:ilvl="0" w:tplc="18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812BF"/>
    <w:multiLevelType w:val="hybridMultilevel"/>
    <w:tmpl w:val="1040BE54"/>
    <w:lvl w:ilvl="0" w:tplc="EAF6961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AD8347B"/>
    <w:multiLevelType w:val="hybridMultilevel"/>
    <w:tmpl w:val="52EED12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3BF271E7"/>
    <w:multiLevelType w:val="hybridMultilevel"/>
    <w:tmpl w:val="64C091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5957193"/>
    <w:multiLevelType w:val="hybridMultilevel"/>
    <w:tmpl w:val="2826835E"/>
    <w:lvl w:ilvl="0" w:tplc="A2BA2E0E">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27904FA"/>
    <w:multiLevelType w:val="hybridMultilevel"/>
    <w:tmpl w:val="34C6D64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80F1E05"/>
    <w:multiLevelType w:val="hybridMultilevel"/>
    <w:tmpl w:val="CF628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CAA65E9"/>
    <w:multiLevelType w:val="hybridMultilevel"/>
    <w:tmpl w:val="C390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125013">
    <w:abstractNumId w:val="9"/>
  </w:num>
  <w:num w:numId="2" w16cid:durableId="112333491">
    <w:abstractNumId w:val="11"/>
  </w:num>
  <w:num w:numId="3" w16cid:durableId="2114740968">
    <w:abstractNumId w:val="7"/>
  </w:num>
  <w:num w:numId="4" w16cid:durableId="77991025">
    <w:abstractNumId w:val="4"/>
  </w:num>
  <w:num w:numId="5" w16cid:durableId="2108495686">
    <w:abstractNumId w:val="8"/>
  </w:num>
  <w:num w:numId="6" w16cid:durableId="941302798">
    <w:abstractNumId w:val="12"/>
  </w:num>
  <w:num w:numId="7" w16cid:durableId="1646007714">
    <w:abstractNumId w:val="5"/>
  </w:num>
  <w:num w:numId="8" w16cid:durableId="595404621">
    <w:abstractNumId w:val="10"/>
  </w:num>
  <w:num w:numId="9" w16cid:durableId="1395853405">
    <w:abstractNumId w:val="2"/>
  </w:num>
  <w:num w:numId="10" w16cid:durableId="255866960">
    <w:abstractNumId w:val="13"/>
  </w:num>
  <w:num w:numId="11" w16cid:durableId="366683364">
    <w:abstractNumId w:val="0"/>
  </w:num>
  <w:num w:numId="12" w16cid:durableId="1941066904">
    <w:abstractNumId w:val="3"/>
  </w:num>
  <w:num w:numId="13" w16cid:durableId="375129408">
    <w:abstractNumId w:val="6"/>
  </w:num>
  <w:num w:numId="14" w16cid:durableId="351688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856"/>
    <w:rsid w:val="00006482"/>
    <w:rsid w:val="000123B9"/>
    <w:rsid w:val="000154DB"/>
    <w:rsid w:val="000201F3"/>
    <w:rsid w:val="00023B7F"/>
    <w:rsid w:val="0004309D"/>
    <w:rsid w:val="00054C6B"/>
    <w:rsid w:val="00076E07"/>
    <w:rsid w:val="000B1A61"/>
    <w:rsid w:val="000D2EE5"/>
    <w:rsid w:val="000E24AE"/>
    <w:rsid w:val="00125C8F"/>
    <w:rsid w:val="00132115"/>
    <w:rsid w:val="0018238B"/>
    <w:rsid w:val="00183685"/>
    <w:rsid w:val="001B3B9D"/>
    <w:rsid w:val="001B59F9"/>
    <w:rsid w:val="001C0C52"/>
    <w:rsid w:val="001C3753"/>
    <w:rsid w:val="001C4611"/>
    <w:rsid w:val="002061B1"/>
    <w:rsid w:val="00212E86"/>
    <w:rsid w:val="002141A2"/>
    <w:rsid w:val="002148E3"/>
    <w:rsid w:val="00217BDE"/>
    <w:rsid w:val="0025397A"/>
    <w:rsid w:val="00263919"/>
    <w:rsid w:val="00265F4D"/>
    <w:rsid w:val="00276C24"/>
    <w:rsid w:val="00287096"/>
    <w:rsid w:val="002B28B2"/>
    <w:rsid w:val="002B464C"/>
    <w:rsid w:val="002C4BBD"/>
    <w:rsid w:val="002E4510"/>
    <w:rsid w:val="002F14F1"/>
    <w:rsid w:val="002F734F"/>
    <w:rsid w:val="00324924"/>
    <w:rsid w:val="0033486D"/>
    <w:rsid w:val="003941E3"/>
    <w:rsid w:val="003D6FFC"/>
    <w:rsid w:val="00407C42"/>
    <w:rsid w:val="0041126B"/>
    <w:rsid w:val="00445EB3"/>
    <w:rsid w:val="00454213"/>
    <w:rsid w:val="00460B3F"/>
    <w:rsid w:val="00482ACA"/>
    <w:rsid w:val="00491F6E"/>
    <w:rsid w:val="00496659"/>
    <w:rsid w:val="004A37AB"/>
    <w:rsid w:val="004A5038"/>
    <w:rsid w:val="005002A1"/>
    <w:rsid w:val="00533715"/>
    <w:rsid w:val="0054084D"/>
    <w:rsid w:val="00543544"/>
    <w:rsid w:val="00556FFC"/>
    <w:rsid w:val="00563C97"/>
    <w:rsid w:val="00592497"/>
    <w:rsid w:val="005968E8"/>
    <w:rsid w:val="005D37CA"/>
    <w:rsid w:val="00610190"/>
    <w:rsid w:val="00610DDD"/>
    <w:rsid w:val="0062786C"/>
    <w:rsid w:val="00640665"/>
    <w:rsid w:val="0064157A"/>
    <w:rsid w:val="00645EAB"/>
    <w:rsid w:val="006612DF"/>
    <w:rsid w:val="00671C82"/>
    <w:rsid w:val="00687EA6"/>
    <w:rsid w:val="006B091D"/>
    <w:rsid w:val="006C5CE0"/>
    <w:rsid w:val="006C70EF"/>
    <w:rsid w:val="006E4ED3"/>
    <w:rsid w:val="007054DA"/>
    <w:rsid w:val="00705CE3"/>
    <w:rsid w:val="0071434F"/>
    <w:rsid w:val="007555DC"/>
    <w:rsid w:val="00764961"/>
    <w:rsid w:val="00781278"/>
    <w:rsid w:val="007879E3"/>
    <w:rsid w:val="00787DAA"/>
    <w:rsid w:val="00791172"/>
    <w:rsid w:val="007C6F4A"/>
    <w:rsid w:val="00826A7F"/>
    <w:rsid w:val="008355F5"/>
    <w:rsid w:val="008818D9"/>
    <w:rsid w:val="0088283E"/>
    <w:rsid w:val="008A3C93"/>
    <w:rsid w:val="008B496F"/>
    <w:rsid w:val="008B5B94"/>
    <w:rsid w:val="00900D6E"/>
    <w:rsid w:val="00900F21"/>
    <w:rsid w:val="009054CF"/>
    <w:rsid w:val="009054DD"/>
    <w:rsid w:val="009212CE"/>
    <w:rsid w:val="0093144F"/>
    <w:rsid w:val="00931AA0"/>
    <w:rsid w:val="009320B0"/>
    <w:rsid w:val="0093688A"/>
    <w:rsid w:val="00953A8D"/>
    <w:rsid w:val="009749C3"/>
    <w:rsid w:val="009B65FD"/>
    <w:rsid w:val="009F3C17"/>
    <w:rsid w:val="009F6EBE"/>
    <w:rsid w:val="00A20167"/>
    <w:rsid w:val="00A30CEE"/>
    <w:rsid w:val="00A506FF"/>
    <w:rsid w:val="00A53A33"/>
    <w:rsid w:val="00A5508C"/>
    <w:rsid w:val="00A6152A"/>
    <w:rsid w:val="00A72B09"/>
    <w:rsid w:val="00AA00BF"/>
    <w:rsid w:val="00AC0118"/>
    <w:rsid w:val="00AE33C3"/>
    <w:rsid w:val="00AF7E10"/>
    <w:rsid w:val="00B02B0A"/>
    <w:rsid w:val="00B06DD7"/>
    <w:rsid w:val="00B1753C"/>
    <w:rsid w:val="00B2546B"/>
    <w:rsid w:val="00B26650"/>
    <w:rsid w:val="00B33CA1"/>
    <w:rsid w:val="00B363E9"/>
    <w:rsid w:val="00B40608"/>
    <w:rsid w:val="00B52466"/>
    <w:rsid w:val="00B5561F"/>
    <w:rsid w:val="00B75D52"/>
    <w:rsid w:val="00B820B0"/>
    <w:rsid w:val="00BA0FB4"/>
    <w:rsid w:val="00BB3CE8"/>
    <w:rsid w:val="00BC32CE"/>
    <w:rsid w:val="00BE2C7B"/>
    <w:rsid w:val="00C030F3"/>
    <w:rsid w:val="00C22BD2"/>
    <w:rsid w:val="00C41D7D"/>
    <w:rsid w:val="00C43049"/>
    <w:rsid w:val="00C71A24"/>
    <w:rsid w:val="00C93889"/>
    <w:rsid w:val="00CB1D6E"/>
    <w:rsid w:val="00CB2ADC"/>
    <w:rsid w:val="00D067EB"/>
    <w:rsid w:val="00D0745A"/>
    <w:rsid w:val="00D12275"/>
    <w:rsid w:val="00D31E12"/>
    <w:rsid w:val="00D72E7F"/>
    <w:rsid w:val="00D82552"/>
    <w:rsid w:val="00DA7FB6"/>
    <w:rsid w:val="00DB0F28"/>
    <w:rsid w:val="00DB3A26"/>
    <w:rsid w:val="00DC0687"/>
    <w:rsid w:val="00DC2EE0"/>
    <w:rsid w:val="00DC3DA0"/>
    <w:rsid w:val="00E13152"/>
    <w:rsid w:val="00E14898"/>
    <w:rsid w:val="00E4533A"/>
    <w:rsid w:val="00E50C91"/>
    <w:rsid w:val="00E51986"/>
    <w:rsid w:val="00E51B08"/>
    <w:rsid w:val="00E62024"/>
    <w:rsid w:val="00E80159"/>
    <w:rsid w:val="00E923BD"/>
    <w:rsid w:val="00EA1C59"/>
    <w:rsid w:val="00EA5856"/>
    <w:rsid w:val="00EB3FD1"/>
    <w:rsid w:val="00EE7693"/>
    <w:rsid w:val="00EF0F84"/>
    <w:rsid w:val="00F04796"/>
    <w:rsid w:val="00F13922"/>
    <w:rsid w:val="00F51F5C"/>
    <w:rsid w:val="00F60BCE"/>
    <w:rsid w:val="00F7634D"/>
    <w:rsid w:val="00F82ADB"/>
    <w:rsid w:val="00F84E73"/>
    <w:rsid w:val="00F86327"/>
    <w:rsid w:val="00FC3B49"/>
    <w:rsid w:val="00FF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2DD6"/>
  <w14:defaultImageDpi w14:val="32767"/>
  <w15:chartTrackingRefBased/>
  <w15:docId w15:val="{42D52357-4092-F74E-BA8A-4478DEEA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5F5"/>
  </w:style>
  <w:style w:type="paragraph" w:styleId="Heading2">
    <w:name w:val="heading 2"/>
    <w:basedOn w:val="Normal"/>
    <w:next w:val="Normal"/>
    <w:link w:val="Heading2Char"/>
    <w:uiPriority w:val="9"/>
    <w:unhideWhenUsed/>
    <w:qFormat/>
    <w:rsid w:val="00645EAB"/>
    <w:pPr>
      <w:keepNext/>
      <w:keepLines/>
      <w:spacing w:before="160"/>
      <w:outlineLvl w:val="1"/>
    </w:pPr>
    <w:rPr>
      <w:rFonts w:ascii="Calibri" w:eastAsiaTheme="majorEastAsia" w:hAnsi="Calibri" w:cstheme="majorBidi"/>
      <w:b/>
      <w:color w:val="00A093"/>
      <w:szCs w:val="2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5F5"/>
    <w:pPr>
      <w:spacing w:before="100" w:beforeAutospacing="1" w:after="100" w:afterAutospacing="1"/>
    </w:pPr>
    <w:rPr>
      <w:rFonts w:ascii="Times New Roman" w:eastAsia="Times New Roman" w:hAnsi="Times New Roman" w:cs="Times New Roman"/>
      <w:lang w:val="en-IE"/>
    </w:rPr>
  </w:style>
  <w:style w:type="character" w:styleId="Strong">
    <w:name w:val="Strong"/>
    <w:basedOn w:val="DefaultParagraphFont"/>
    <w:uiPriority w:val="22"/>
    <w:qFormat/>
    <w:rsid w:val="008355F5"/>
    <w:rPr>
      <w:b/>
      <w:bCs/>
    </w:rPr>
  </w:style>
  <w:style w:type="paragraph" w:styleId="ListParagraph">
    <w:name w:val="List Paragraph"/>
    <w:aliases w:val="List Paragraph 1.1,Dot pt,No Spacing1,List Paragraph Char Char Char,Indicator Text,Numbered Para 1,List Paragraph1,Bullet Points,MAIN CONTENT,OBC Bullet,List Paragraph11,List Paragraph12,F5 List Paragraph,Colorful List - Accent 11"/>
    <w:basedOn w:val="Normal"/>
    <w:link w:val="ListParagraphChar"/>
    <w:uiPriority w:val="34"/>
    <w:qFormat/>
    <w:rsid w:val="008355F5"/>
    <w:pPr>
      <w:ind w:left="720"/>
      <w:contextualSpacing/>
    </w:pPr>
  </w:style>
  <w:style w:type="character" w:styleId="CommentReference">
    <w:name w:val="annotation reference"/>
    <w:basedOn w:val="DefaultParagraphFont"/>
    <w:uiPriority w:val="99"/>
    <w:semiHidden/>
    <w:unhideWhenUsed/>
    <w:rsid w:val="008355F5"/>
    <w:rPr>
      <w:sz w:val="16"/>
      <w:szCs w:val="16"/>
    </w:rPr>
  </w:style>
  <w:style w:type="paragraph" w:styleId="CommentText">
    <w:name w:val="annotation text"/>
    <w:basedOn w:val="Normal"/>
    <w:link w:val="CommentTextChar"/>
    <w:uiPriority w:val="99"/>
    <w:unhideWhenUsed/>
    <w:rsid w:val="008355F5"/>
    <w:rPr>
      <w:sz w:val="20"/>
      <w:szCs w:val="20"/>
    </w:rPr>
  </w:style>
  <w:style w:type="character" w:customStyle="1" w:styleId="CommentTextChar">
    <w:name w:val="Comment Text Char"/>
    <w:basedOn w:val="DefaultParagraphFont"/>
    <w:link w:val="CommentText"/>
    <w:uiPriority w:val="99"/>
    <w:rsid w:val="008355F5"/>
    <w:rPr>
      <w:sz w:val="20"/>
      <w:szCs w:val="20"/>
    </w:rPr>
  </w:style>
  <w:style w:type="paragraph" w:styleId="Footer">
    <w:name w:val="footer"/>
    <w:basedOn w:val="Normal"/>
    <w:link w:val="FooterChar"/>
    <w:uiPriority w:val="99"/>
    <w:unhideWhenUsed/>
    <w:rsid w:val="002061B1"/>
    <w:pPr>
      <w:tabs>
        <w:tab w:val="center" w:pos="4680"/>
        <w:tab w:val="right" w:pos="9360"/>
      </w:tabs>
    </w:pPr>
  </w:style>
  <w:style w:type="character" w:customStyle="1" w:styleId="FooterChar">
    <w:name w:val="Footer Char"/>
    <w:basedOn w:val="DefaultParagraphFont"/>
    <w:link w:val="Footer"/>
    <w:uiPriority w:val="99"/>
    <w:rsid w:val="002061B1"/>
  </w:style>
  <w:style w:type="character" w:styleId="PageNumber">
    <w:name w:val="page number"/>
    <w:basedOn w:val="DefaultParagraphFont"/>
    <w:uiPriority w:val="99"/>
    <w:semiHidden/>
    <w:unhideWhenUsed/>
    <w:rsid w:val="002061B1"/>
  </w:style>
  <w:style w:type="character" w:customStyle="1" w:styleId="ListParagraphChar">
    <w:name w:val="List Paragraph Char"/>
    <w:aliases w:val="List Paragraph 1.1 Char,Dot pt Char,No Spacing1 Char,List Paragraph Char Char Char Char,Indicator Text Char,Numbered Para 1 Char,List Paragraph1 Char,Bullet Points Char,MAIN CONTENT Char,OBC Bullet Char,List Paragraph11 Char"/>
    <w:basedOn w:val="DefaultParagraphFont"/>
    <w:link w:val="ListParagraph"/>
    <w:uiPriority w:val="34"/>
    <w:locked/>
    <w:rsid w:val="009320B0"/>
  </w:style>
  <w:style w:type="paragraph" w:customStyle="1" w:styleId="Default">
    <w:name w:val="Default"/>
    <w:rsid w:val="00C43049"/>
    <w:pPr>
      <w:autoSpaceDE w:val="0"/>
      <w:autoSpaceDN w:val="0"/>
      <w:adjustRightInd w:val="0"/>
    </w:pPr>
    <w:rPr>
      <w:rFonts w:ascii="Arial" w:hAnsi="Arial" w:cs="Arial"/>
      <w:color w:val="000000"/>
      <w:lang w:val="en-IE"/>
    </w:rPr>
  </w:style>
  <w:style w:type="character" w:styleId="Hyperlink">
    <w:name w:val="Hyperlink"/>
    <w:basedOn w:val="DefaultParagraphFont"/>
    <w:uiPriority w:val="99"/>
    <w:unhideWhenUsed/>
    <w:rsid w:val="008B496F"/>
    <w:rPr>
      <w:color w:val="0563C1" w:themeColor="hyperlink"/>
      <w:u w:val="single"/>
    </w:rPr>
  </w:style>
  <w:style w:type="character" w:customStyle="1" w:styleId="UnresolvedMention1">
    <w:name w:val="Unresolved Mention1"/>
    <w:basedOn w:val="DefaultParagraphFont"/>
    <w:uiPriority w:val="99"/>
    <w:rsid w:val="00482ACA"/>
    <w:rPr>
      <w:color w:val="605E5C"/>
      <w:shd w:val="clear" w:color="auto" w:fill="E1DFDD"/>
    </w:rPr>
  </w:style>
  <w:style w:type="character" w:styleId="FollowedHyperlink">
    <w:name w:val="FollowedHyperlink"/>
    <w:basedOn w:val="DefaultParagraphFont"/>
    <w:uiPriority w:val="99"/>
    <w:semiHidden/>
    <w:unhideWhenUsed/>
    <w:rsid w:val="00482AC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212CE"/>
    <w:rPr>
      <w:b/>
      <w:bCs/>
    </w:rPr>
  </w:style>
  <w:style w:type="character" w:customStyle="1" w:styleId="CommentSubjectChar">
    <w:name w:val="Comment Subject Char"/>
    <w:basedOn w:val="CommentTextChar"/>
    <w:link w:val="CommentSubject"/>
    <w:uiPriority w:val="99"/>
    <w:semiHidden/>
    <w:rsid w:val="009212CE"/>
    <w:rPr>
      <w:b/>
      <w:bCs/>
      <w:sz w:val="20"/>
      <w:szCs w:val="20"/>
    </w:rPr>
  </w:style>
  <w:style w:type="paragraph" w:styleId="Revision">
    <w:name w:val="Revision"/>
    <w:hidden/>
    <w:uiPriority w:val="99"/>
    <w:semiHidden/>
    <w:rsid w:val="00A30CEE"/>
  </w:style>
  <w:style w:type="character" w:customStyle="1" w:styleId="Heading2Char">
    <w:name w:val="Heading 2 Char"/>
    <w:basedOn w:val="DefaultParagraphFont"/>
    <w:link w:val="Heading2"/>
    <w:uiPriority w:val="9"/>
    <w:rsid w:val="00645EAB"/>
    <w:rPr>
      <w:rFonts w:ascii="Calibri" w:eastAsiaTheme="majorEastAsia" w:hAnsi="Calibri" w:cstheme="majorBidi"/>
      <w:b/>
      <w:color w:val="00A093"/>
      <w:szCs w:val="28"/>
      <w:lang w:val="en-IE"/>
    </w:rPr>
  </w:style>
  <w:style w:type="character" w:styleId="UnresolvedMention">
    <w:name w:val="Unresolved Mention"/>
    <w:basedOn w:val="DefaultParagraphFont"/>
    <w:uiPriority w:val="99"/>
    <w:semiHidden/>
    <w:unhideWhenUsed/>
    <w:rsid w:val="00076E07"/>
    <w:rPr>
      <w:color w:val="605E5C"/>
      <w:shd w:val="clear" w:color="auto" w:fill="E1DFDD"/>
    </w:rPr>
  </w:style>
  <w:style w:type="paragraph" w:styleId="Header">
    <w:name w:val="header"/>
    <w:basedOn w:val="Normal"/>
    <w:link w:val="HeaderChar"/>
    <w:uiPriority w:val="99"/>
    <w:semiHidden/>
    <w:unhideWhenUsed/>
    <w:rsid w:val="00287096"/>
    <w:pPr>
      <w:tabs>
        <w:tab w:val="center" w:pos="4513"/>
        <w:tab w:val="right" w:pos="9026"/>
      </w:tabs>
    </w:pPr>
  </w:style>
  <w:style w:type="character" w:customStyle="1" w:styleId="HeaderChar">
    <w:name w:val="Header Char"/>
    <w:basedOn w:val="DefaultParagraphFont"/>
    <w:link w:val="Header"/>
    <w:uiPriority w:val="99"/>
    <w:semiHidden/>
    <w:rsid w:val="00287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ila.ie/resources/bulletin.html" TargetMode="External"/><Relationship Id="rId18" Type="http://schemas.openxmlformats.org/officeDocument/2006/relationships/hyperlink" Target="https://www.pila.ie/pbw/"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justiceconnect.org.au/about/innovation/legal-help-experience/pro-bono-portal/" TargetMode="External"/><Relationship Id="rId17" Type="http://schemas.openxmlformats.org/officeDocument/2006/relationships/hyperlink" Target="http://probonopledge.ie/" TargetMode="External"/><Relationship Id="rId2" Type="http://schemas.openxmlformats.org/officeDocument/2006/relationships/customXml" Target="../customXml/item2.xml"/><Relationship Id="rId16" Type="http://schemas.openxmlformats.org/officeDocument/2006/relationships/hyperlink" Target="https://www.pila.ie/resources/bulletin/2023/10/11/flac-and-pila-delivered-the-ukraine-legal-information-clini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pila.ie/resources/case-studies.html"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pila@flac.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ila.ie/resources/case-studies/inclusion-ireland-linkedin-and-mason-hayes-curra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F2C5DD945C24CA65F6C192D0FE858" ma:contentTypeVersion="14" ma:contentTypeDescription="Create a new document." ma:contentTypeScope="" ma:versionID="d888fa1bf11909037e8068b4817ac670">
  <xsd:schema xmlns:xsd="http://www.w3.org/2001/XMLSchema" xmlns:xs="http://www.w3.org/2001/XMLSchema" xmlns:p="http://schemas.microsoft.com/office/2006/metadata/properties" xmlns:ns2="8f9e4bb9-9ca2-4e0b-be25-08372b91aa0d" xmlns:ns3="fb636e88-d565-4341-99a5-db46aa06ecfb" targetNamespace="http://schemas.microsoft.com/office/2006/metadata/properties" ma:root="true" ma:fieldsID="54a8b9eb7eb2f7d7ebe60968654f89d3" ns2:_="" ns3:_="">
    <xsd:import namespace="8f9e4bb9-9ca2-4e0b-be25-08372b91aa0d"/>
    <xsd:import namespace="fb636e88-d565-4341-99a5-db46aa06ec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e4bb9-9ca2-4e0b-be25-08372b91a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d7055d-c282-43e1-bc92-02e4bcd3315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636e88-d565-4341-99a5-db46aa06ec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290c4f6-f468-4105-963b-c93378b7347a}" ma:internalName="TaxCatchAll" ma:showField="CatchAllData" ma:web="fb636e88-d565-4341-99a5-db46aa06ec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9e4bb9-9ca2-4e0b-be25-08372b91aa0d">
      <Terms xmlns="http://schemas.microsoft.com/office/infopath/2007/PartnerControls"/>
    </lcf76f155ced4ddcb4097134ff3c332f>
    <TaxCatchAll xmlns="fb636e88-d565-4341-99a5-db46aa06ec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A9A96-B9EA-47D7-8B39-B3CAE9BFF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e4bb9-9ca2-4e0b-be25-08372b91aa0d"/>
    <ds:schemaRef ds:uri="fb636e88-d565-4341-99a5-db46aa06e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43217-99E1-487D-AEF8-4D6549306313}">
  <ds:schemaRefs>
    <ds:schemaRef ds:uri="http://schemas.microsoft.com/office/2006/metadata/properties"/>
    <ds:schemaRef ds:uri="http://schemas.microsoft.com/office/infopath/2007/PartnerControls"/>
    <ds:schemaRef ds:uri="8f9e4bb9-9ca2-4e0b-be25-08372b91aa0d"/>
    <ds:schemaRef ds:uri="fb636e88-d565-4341-99a5-db46aa06ecfb"/>
  </ds:schemaRefs>
</ds:datastoreItem>
</file>

<file path=customXml/itemProps3.xml><?xml version="1.0" encoding="utf-8"?>
<ds:datastoreItem xmlns:ds="http://schemas.openxmlformats.org/officeDocument/2006/customXml" ds:itemID="{C2DB9A9B-8CFC-4D1B-882D-5B8A99944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 Barry</dc:creator>
  <cp:keywords/>
  <dc:description/>
  <cp:lastModifiedBy>Demetra Herdes</cp:lastModifiedBy>
  <cp:revision>2</cp:revision>
  <dcterms:created xsi:type="dcterms:W3CDTF">2024-12-02T11:47:00Z</dcterms:created>
  <dcterms:modified xsi:type="dcterms:W3CDTF">2024-12-02T11:47:00Z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2024-11-07T14:02:08Z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67d7c203-0c18-4f02-9399-b737f911a498</vt:lpwstr>
  </property>
  <property fmtid="{D5CDD505-2E9C-101B-9397-08002B2CF9AE}" pid="8" name="MSIP_Label_ea60d57e-af5b-4752-ac57-3e4f28ca11dc_ContentBits">
    <vt:lpwstr>0</vt:lpwstr>
  </property>
  <property fmtid="{D5CDD505-2E9C-101B-9397-08002B2CF9AE}" pid="9" name="ContentTypeId">
    <vt:lpwstr>0x010100FDBF2C5DD945C24CA65F6C192D0FE858</vt:lpwstr>
  </property>
</Properties>
</file>