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BB935" w14:textId="77777777" w:rsidR="00F80BC5" w:rsidRDefault="00617374" w:rsidP="00F80BC5">
      <w:pPr>
        <w:pBdr>
          <w:top w:val="single" w:sz="4" w:space="1" w:color="auto"/>
          <w:left w:val="single" w:sz="4" w:space="4" w:color="auto"/>
          <w:bottom w:val="single" w:sz="4" w:space="1" w:color="auto"/>
          <w:right w:val="single" w:sz="4" w:space="4" w:color="auto"/>
        </w:pBdr>
        <w:spacing w:after="360" w:line="240" w:lineRule="auto"/>
        <w:rPr>
          <w:rFonts w:ascii="Roboto" w:eastAsia="Times New Roman" w:hAnsi="Roboto" w:cs="Times New Roman"/>
          <w:b/>
          <w:bCs/>
          <w:color w:val="444444"/>
          <w:sz w:val="21"/>
          <w:szCs w:val="21"/>
          <w:lang w:eastAsia="en-IE"/>
        </w:rPr>
      </w:pPr>
      <w:r>
        <w:rPr>
          <w:rFonts w:ascii="Open Sans" w:eastAsia="Times New Roman" w:hAnsi="Open Sans" w:cs="Times New Roman"/>
          <w:b/>
          <w:bCs/>
          <w:color w:val="333333"/>
          <w:kern w:val="36"/>
          <w:sz w:val="48"/>
          <w:szCs w:val="48"/>
          <w:lang w:eastAsia="en-IE"/>
        </w:rPr>
        <w:t xml:space="preserve">                         </w:t>
      </w:r>
      <w:r w:rsidR="000F05FD">
        <w:rPr>
          <w:rFonts w:ascii="Roboto" w:eastAsia="Times New Roman" w:hAnsi="Roboto" w:cs="Times New Roman"/>
          <w:b/>
          <w:bCs/>
          <w:noProof/>
          <w:color w:val="444444"/>
          <w:sz w:val="21"/>
          <w:szCs w:val="21"/>
          <w:lang w:val="en-GB" w:eastAsia="en-GB"/>
        </w:rPr>
        <w:drawing>
          <wp:inline distT="0" distB="0" distL="0" distR="0" wp14:anchorId="2E305DFA" wp14:editId="0DF04F8A">
            <wp:extent cx="1267967" cy="914400"/>
            <wp:effectExtent l="0" t="0" r="8890" b="0"/>
            <wp:docPr id="2" name="Picture 2" descr="Wellspr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springs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887" cy="925160"/>
                    </a:xfrm>
                    <a:prstGeom prst="rect">
                      <a:avLst/>
                    </a:prstGeom>
                    <a:noFill/>
                    <a:ln>
                      <a:noFill/>
                    </a:ln>
                  </pic:spPr>
                </pic:pic>
              </a:graphicData>
            </a:graphic>
          </wp:inline>
        </w:drawing>
      </w:r>
      <w:r w:rsidR="000F05FD" w:rsidRPr="000F05FD">
        <w:rPr>
          <w:rFonts w:ascii="Roboto" w:eastAsia="Times New Roman" w:hAnsi="Roboto" w:cs="Times New Roman"/>
          <w:b/>
          <w:bCs/>
          <w:color w:val="444444"/>
          <w:sz w:val="21"/>
          <w:szCs w:val="21"/>
          <w:lang w:eastAsia="en-IE"/>
        </w:rPr>
        <w:br/>
      </w:r>
      <w:r>
        <w:rPr>
          <w:rFonts w:ascii="Roboto" w:eastAsia="Times New Roman" w:hAnsi="Roboto" w:cs="Times New Roman"/>
          <w:b/>
          <w:bCs/>
          <w:color w:val="444444"/>
          <w:sz w:val="21"/>
          <w:szCs w:val="21"/>
          <w:lang w:eastAsia="en-IE"/>
        </w:rPr>
        <w:t xml:space="preserve">                                                 </w:t>
      </w:r>
      <w:r w:rsidR="000F05FD" w:rsidRPr="000F05FD">
        <w:rPr>
          <w:rFonts w:ascii="Roboto" w:eastAsia="Times New Roman" w:hAnsi="Roboto" w:cs="Times New Roman"/>
          <w:b/>
          <w:bCs/>
          <w:color w:val="444444"/>
          <w:sz w:val="21"/>
          <w:szCs w:val="21"/>
          <w:lang w:eastAsia="en-IE"/>
        </w:rPr>
        <w:t>CARE AND AFTERCARE SERVICES</w:t>
      </w:r>
    </w:p>
    <w:p w14:paraId="4FC1E8E2" w14:textId="77777777" w:rsidR="00F80BC5" w:rsidRDefault="00617374" w:rsidP="00F80BC5">
      <w:pPr>
        <w:pBdr>
          <w:top w:val="single" w:sz="4" w:space="1" w:color="auto"/>
          <w:left w:val="single" w:sz="4" w:space="4" w:color="auto"/>
          <w:bottom w:val="single" w:sz="4" w:space="1" w:color="auto"/>
          <w:right w:val="single" w:sz="4" w:space="4" w:color="auto"/>
        </w:pBdr>
        <w:spacing w:after="360" w:line="240" w:lineRule="auto"/>
        <w:rPr>
          <w:rFonts w:ascii="Roboto" w:eastAsia="Times New Roman" w:hAnsi="Roboto" w:cs="Times New Roman"/>
          <w:b/>
          <w:bCs/>
          <w:color w:val="444444"/>
          <w:sz w:val="21"/>
          <w:szCs w:val="21"/>
          <w:lang w:eastAsia="en-IE"/>
        </w:rPr>
      </w:pPr>
      <w:proofErr w:type="spellStart"/>
      <w:r w:rsidRPr="00617374">
        <w:rPr>
          <w:rFonts w:ascii="Tahoma" w:eastAsia="Times New Roman" w:hAnsi="Tahoma" w:cs="Times New Roman"/>
          <w:sz w:val="24"/>
          <w:szCs w:val="20"/>
          <w:lang w:val="en-GB"/>
        </w:rPr>
        <w:t>Huruma</w:t>
      </w:r>
      <w:proofErr w:type="spellEnd"/>
      <w:r w:rsidRPr="00617374">
        <w:rPr>
          <w:rFonts w:ascii="Tahoma" w:eastAsia="Times New Roman" w:hAnsi="Tahoma" w:cs="Times New Roman"/>
          <w:sz w:val="24"/>
          <w:szCs w:val="20"/>
          <w:lang w:val="en-GB"/>
        </w:rPr>
        <w:t xml:space="preserve"> CLG, trading as Wellsprings, under the auspices of the Sisters of Mercy and in partnership with TUSLA, Cork City Council, HSE, and Cork ETB, is delighted to announce recruitment for the following positions:</w:t>
      </w:r>
    </w:p>
    <w:p w14:paraId="6408133E" w14:textId="693DB5F4" w:rsidR="00F80BC5" w:rsidRPr="00F80BC5" w:rsidRDefault="00F80BC5" w:rsidP="00F80BC5">
      <w:pPr>
        <w:pBdr>
          <w:top w:val="single" w:sz="4" w:space="1" w:color="auto"/>
          <w:left w:val="single" w:sz="4" w:space="4" w:color="auto"/>
          <w:bottom w:val="single" w:sz="4" w:space="1" w:color="auto"/>
          <w:right w:val="single" w:sz="4" w:space="4" w:color="auto"/>
        </w:pBdr>
        <w:spacing w:after="360" w:line="240" w:lineRule="auto"/>
        <w:rPr>
          <w:rFonts w:ascii="Roboto" w:eastAsia="Times New Roman" w:hAnsi="Roboto" w:cs="Times New Roman"/>
          <w:b/>
          <w:bCs/>
          <w:color w:val="444444"/>
          <w:sz w:val="21"/>
          <w:szCs w:val="21"/>
          <w:lang w:eastAsia="en-IE"/>
        </w:rPr>
      </w:pPr>
      <w:r>
        <w:rPr>
          <w:rFonts w:ascii="Roboto" w:eastAsia="Times New Roman" w:hAnsi="Roboto" w:cs="Times New Roman"/>
          <w:b/>
          <w:bCs/>
          <w:color w:val="444444"/>
          <w:sz w:val="21"/>
          <w:szCs w:val="21"/>
          <w:lang w:eastAsia="en-IE"/>
        </w:rPr>
        <w:t xml:space="preserve">                                           </w:t>
      </w:r>
      <w:r>
        <w:rPr>
          <w:rFonts w:ascii="Tahoma" w:eastAsia="Times New Roman" w:hAnsi="Tahoma" w:cs="Times New Roman"/>
          <w:b/>
          <w:bCs/>
          <w:sz w:val="24"/>
          <w:szCs w:val="20"/>
          <w:lang w:val="en-GB"/>
        </w:rPr>
        <w:t xml:space="preserve">  </w:t>
      </w:r>
      <w:r w:rsidRPr="00F80BC5">
        <w:rPr>
          <w:rFonts w:ascii="Tahoma" w:eastAsia="Times New Roman" w:hAnsi="Tahoma" w:cs="Times New Roman"/>
          <w:b/>
          <w:bCs/>
          <w:sz w:val="24"/>
          <w:szCs w:val="20"/>
          <w:lang w:val="en-GB"/>
        </w:rPr>
        <w:t>UBU Outreach Youth Worker</w:t>
      </w:r>
    </w:p>
    <w:p w14:paraId="24D715EE" w14:textId="77777777"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sidRPr="00F80BC5">
        <w:rPr>
          <w:rFonts w:ascii="Tahoma" w:eastAsia="Times New Roman" w:hAnsi="Tahoma" w:cs="Times New Roman"/>
          <w:sz w:val="24"/>
          <w:szCs w:val="20"/>
          <w:lang w:val="en-GB"/>
        </w:rPr>
        <w:t>Duration: Fixed-term, subject to continued CETB funding under the UBU Your Place Your Space Scheme</w:t>
      </w:r>
    </w:p>
    <w:p w14:paraId="6A710E38" w14:textId="77777777"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sidRPr="00F80BC5">
        <w:rPr>
          <w:rFonts w:ascii="Tahoma" w:eastAsia="Times New Roman" w:hAnsi="Tahoma" w:cs="Times New Roman"/>
          <w:sz w:val="24"/>
          <w:szCs w:val="20"/>
          <w:lang w:val="en-GB"/>
        </w:rPr>
        <w:t>Hours: 28 hours per week</w:t>
      </w:r>
    </w:p>
    <w:p w14:paraId="0E3B747B" w14:textId="77777777"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sidRPr="00F80BC5">
        <w:rPr>
          <w:rFonts w:ascii="Tahoma" w:eastAsia="Times New Roman" w:hAnsi="Tahoma" w:cs="Times New Roman"/>
          <w:sz w:val="24"/>
          <w:szCs w:val="20"/>
          <w:lang w:val="en-GB"/>
        </w:rPr>
        <w:t>Location: Based in the Outreach Service with community-based work</w:t>
      </w:r>
    </w:p>
    <w:p w14:paraId="48E60279" w14:textId="19F04902" w:rsid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sidRPr="00F80BC5">
        <w:rPr>
          <w:rFonts w:ascii="Tahoma" w:eastAsia="Times New Roman" w:hAnsi="Tahoma" w:cs="Times New Roman"/>
          <w:sz w:val="24"/>
          <w:szCs w:val="20"/>
          <w:lang w:val="en-GB"/>
        </w:rPr>
        <w:t>Applicants should hold a relevant qualification (minimum Level 7 on the NFQ) in Youth Work, Social Care, or a related discipline. Experience working with young people in a community or outreach setting is essential.</w:t>
      </w:r>
    </w:p>
    <w:p w14:paraId="1B529FEA" w14:textId="49567BFC"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Pr>
          <w:rFonts w:ascii="Tahoma" w:eastAsia="Times New Roman" w:hAnsi="Tahoma" w:cs="Times New Roman"/>
          <w:sz w:val="24"/>
          <w:szCs w:val="20"/>
          <w:lang w:val="en-GB"/>
        </w:rPr>
        <w:t xml:space="preserve">                        </w:t>
      </w:r>
    </w:p>
    <w:p w14:paraId="10D15370" w14:textId="50A3F6DD"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b/>
          <w:bCs/>
          <w:sz w:val="24"/>
          <w:szCs w:val="20"/>
        </w:rPr>
      </w:pPr>
      <w:r>
        <w:rPr>
          <w:rFonts w:ascii="Tahoma" w:eastAsia="Times New Roman" w:hAnsi="Tahoma" w:cs="Times New Roman"/>
          <w:b/>
          <w:bCs/>
          <w:sz w:val="24"/>
          <w:szCs w:val="20"/>
        </w:rPr>
        <w:t xml:space="preserve">                   </w:t>
      </w:r>
      <w:r w:rsidRPr="00F80BC5">
        <w:rPr>
          <w:rFonts w:ascii="Tahoma" w:eastAsia="Times New Roman" w:hAnsi="Tahoma" w:cs="Times New Roman"/>
          <w:b/>
          <w:bCs/>
          <w:sz w:val="24"/>
          <w:szCs w:val="20"/>
        </w:rPr>
        <w:t xml:space="preserve">Disability Liaison Worker – Outreach (2 Posts) </w:t>
      </w:r>
    </w:p>
    <w:p w14:paraId="497AA616" w14:textId="77777777"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rPr>
      </w:pPr>
      <w:r w:rsidRPr="00F80BC5">
        <w:rPr>
          <w:rFonts w:ascii="Tahoma" w:eastAsia="Times New Roman" w:hAnsi="Tahoma" w:cs="Times New Roman"/>
          <w:sz w:val="24"/>
          <w:szCs w:val="20"/>
        </w:rPr>
        <w:t xml:space="preserve">Duration: Fixed-term, subject to continued HSE Disability Services funding </w:t>
      </w:r>
    </w:p>
    <w:p w14:paraId="01426EE4" w14:textId="77777777"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rPr>
      </w:pPr>
      <w:r w:rsidRPr="00F80BC5">
        <w:rPr>
          <w:rFonts w:ascii="Tahoma" w:eastAsia="Times New Roman" w:hAnsi="Tahoma" w:cs="Times New Roman"/>
          <w:sz w:val="24"/>
          <w:szCs w:val="20"/>
        </w:rPr>
        <w:t xml:space="preserve">Post 1: Full-Time – 35 hours per week </w:t>
      </w:r>
    </w:p>
    <w:p w14:paraId="6CA4CC95" w14:textId="77777777"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rPr>
      </w:pPr>
      <w:r w:rsidRPr="00F80BC5">
        <w:rPr>
          <w:rFonts w:ascii="Tahoma" w:eastAsia="Times New Roman" w:hAnsi="Tahoma" w:cs="Times New Roman"/>
          <w:sz w:val="24"/>
          <w:szCs w:val="20"/>
        </w:rPr>
        <w:t xml:space="preserve">Post 2: Part-Time – 20 hours per week </w:t>
      </w:r>
    </w:p>
    <w:p w14:paraId="09497355" w14:textId="77777777"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rPr>
      </w:pPr>
      <w:r w:rsidRPr="00F80BC5">
        <w:rPr>
          <w:rFonts w:ascii="Tahoma" w:eastAsia="Times New Roman" w:hAnsi="Tahoma" w:cs="Times New Roman"/>
          <w:sz w:val="24"/>
          <w:szCs w:val="20"/>
        </w:rPr>
        <w:t xml:space="preserve">Location: Based in the Outreach Service with community-based work </w:t>
      </w:r>
    </w:p>
    <w:p w14:paraId="0FFE1EF6" w14:textId="3C44BBBE" w:rsidR="00F80BC5" w:rsidRPr="00F80BC5" w:rsidRDefault="00F80BC5" w:rsidP="00F80BC5">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rPr>
      </w:pPr>
      <w:r w:rsidRPr="00F80BC5">
        <w:rPr>
          <w:rFonts w:ascii="Tahoma" w:eastAsia="Times New Roman" w:hAnsi="Tahoma" w:cs="Times New Roman"/>
          <w:sz w:val="24"/>
          <w:szCs w:val="20"/>
        </w:rPr>
        <w:t>Applicants should hold a Social Care qualification (minimum Level 7 on the NFQ). Two years’ post-qualification experience in the disability sector is essential. The role will focus on working with young women with intellectual disabilities and/or autism, supporting their inclusion, independence, and personal development.</w:t>
      </w:r>
    </w:p>
    <w:p w14:paraId="1A1A3051" w14:textId="09C61AC8"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________________________________________</w:t>
      </w:r>
    </w:p>
    <w:p w14:paraId="79BC6193"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b/>
          <w:bCs/>
          <w:sz w:val="24"/>
          <w:szCs w:val="20"/>
          <w:lang w:val="en-GB"/>
        </w:rPr>
      </w:pPr>
      <w:r w:rsidRPr="00617374">
        <w:rPr>
          <w:rFonts w:ascii="Tahoma" w:eastAsia="Times New Roman" w:hAnsi="Tahoma" w:cs="Times New Roman"/>
          <w:b/>
          <w:bCs/>
          <w:sz w:val="24"/>
          <w:szCs w:val="20"/>
          <w:lang w:val="en-GB"/>
        </w:rPr>
        <w:t>General Requirements for Both Roles</w:t>
      </w:r>
    </w:p>
    <w:p w14:paraId="4AF82F8D"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 xml:space="preserve">          Proven ability to work collaboratively within a team and with external partners</w:t>
      </w:r>
    </w:p>
    <w:p w14:paraId="2E450479"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 xml:space="preserve">              Strong communication and organizational skills</w:t>
      </w:r>
    </w:p>
    <w:p w14:paraId="28C95E0A"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 xml:space="preserve">              Flexibility and availability to meet the needs of the service</w:t>
      </w:r>
    </w:p>
    <w:p w14:paraId="5029756E"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 xml:space="preserve">              HSE pay scales apply</w:t>
      </w:r>
    </w:p>
    <w:p w14:paraId="618AE7F5"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________________________________________</w:t>
      </w:r>
    </w:p>
    <w:p w14:paraId="28F18A88"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Shortlisting will apply, and a panel may be formed for future appointments. Wellsprings is an equal opportunities employer.</w:t>
      </w:r>
    </w:p>
    <w:p w14:paraId="555C45CB"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Job specifications are available on request.</w:t>
      </w:r>
    </w:p>
    <w:p w14:paraId="4FEE5409"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To apply, please send a Curriculum Vitae and a cover letter expressing your interest to:</w:t>
      </w:r>
    </w:p>
    <w:p w14:paraId="051ACE91"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valerie@wellsprings.ie</w:t>
      </w:r>
    </w:p>
    <w:p w14:paraId="54B93ABB"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For further information, contact us at 021-4318953.</w:t>
      </w:r>
    </w:p>
    <w:p w14:paraId="610EF25F" w14:textId="7777777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t>________________________________________</w:t>
      </w:r>
    </w:p>
    <w:p w14:paraId="15750992" w14:textId="0D5D40D7"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b/>
          <w:bCs/>
          <w:sz w:val="24"/>
          <w:szCs w:val="20"/>
          <w:lang w:val="en-GB"/>
        </w:rPr>
      </w:pPr>
      <w:r w:rsidRPr="00617374">
        <w:rPr>
          <w:rFonts w:ascii="Tahoma" w:eastAsia="Times New Roman" w:hAnsi="Tahoma" w:cs="Times New Roman"/>
          <w:sz w:val="24"/>
          <w:szCs w:val="20"/>
          <w:lang w:val="en-GB"/>
        </w:rPr>
        <w:t xml:space="preserve">Closing Date: Applications must be received by </w:t>
      </w:r>
      <w:r w:rsidR="00F80BC5">
        <w:rPr>
          <w:rFonts w:ascii="Tahoma" w:eastAsia="Times New Roman" w:hAnsi="Tahoma" w:cs="Times New Roman"/>
          <w:b/>
          <w:bCs/>
          <w:sz w:val="24"/>
          <w:szCs w:val="20"/>
          <w:lang w:val="en-GB"/>
        </w:rPr>
        <w:t>Monday 21.4.25</w:t>
      </w:r>
    </w:p>
    <w:p w14:paraId="4CB6A95C" w14:textId="529299F9" w:rsidR="00617374" w:rsidRPr="00617374" w:rsidRDefault="00617374" w:rsidP="00617374">
      <w:pPr>
        <w:pBdr>
          <w:top w:val="single" w:sz="4" w:space="1" w:color="auto"/>
          <w:left w:val="single" w:sz="4" w:space="4" w:color="auto"/>
          <w:bottom w:val="single" w:sz="4" w:space="1" w:color="auto"/>
          <w:right w:val="single" w:sz="4" w:space="4" w:color="auto"/>
        </w:pBdr>
        <w:spacing w:after="0" w:line="240" w:lineRule="auto"/>
        <w:jc w:val="center"/>
        <w:rPr>
          <w:rFonts w:ascii="Tahoma" w:eastAsia="Times New Roman" w:hAnsi="Tahoma" w:cs="Times New Roman"/>
          <w:sz w:val="24"/>
          <w:szCs w:val="20"/>
          <w:lang w:val="en-GB"/>
        </w:rPr>
      </w:pPr>
      <w:r w:rsidRPr="00617374">
        <w:rPr>
          <w:rFonts w:ascii="Tahoma" w:eastAsia="Times New Roman" w:hAnsi="Tahoma" w:cs="Times New Roman"/>
          <w:sz w:val="24"/>
          <w:szCs w:val="20"/>
          <w:lang w:val="en-GB"/>
        </w:rPr>
        <w:lastRenderedPageBreak/>
        <w:t xml:space="preserve">Interviews: Scheduled for the week commencing </w:t>
      </w:r>
      <w:r w:rsidRPr="00617374">
        <w:rPr>
          <w:rFonts w:ascii="Tahoma" w:eastAsia="Times New Roman" w:hAnsi="Tahoma" w:cs="Times New Roman"/>
          <w:b/>
          <w:bCs/>
          <w:sz w:val="24"/>
          <w:szCs w:val="20"/>
          <w:lang w:val="en-GB"/>
        </w:rPr>
        <w:t xml:space="preserve">Monday, </w:t>
      </w:r>
      <w:r w:rsidR="005065DA">
        <w:rPr>
          <w:rFonts w:ascii="Tahoma" w:eastAsia="Times New Roman" w:hAnsi="Tahoma" w:cs="Times New Roman"/>
          <w:b/>
          <w:bCs/>
          <w:sz w:val="24"/>
          <w:szCs w:val="20"/>
          <w:lang w:val="en-GB"/>
        </w:rPr>
        <w:t>28.4</w:t>
      </w:r>
      <w:r w:rsidR="00F80BC5">
        <w:rPr>
          <w:rFonts w:ascii="Tahoma" w:eastAsia="Times New Roman" w:hAnsi="Tahoma" w:cs="Times New Roman"/>
          <w:b/>
          <w:bCs/>
          <w:sz w:val="24"/>
          <w:szCs w:val="20"/>
          <w:lang w:val="en-GB"/>
        </w:rPr>
        <w:t>.25</w:t>
      </w:r>
      <w:r w:rsidRPr="00617374">
        <w:rPr>
          <w:rFonts w:ascii="Tahoma" w:eastAsia="Times New Roman" w:hAnsi="Tahoma" w:cs="Times New Roman"/>
          <w:b/>
          <w:bCs/>
          <w:sz w:val="24"/>
          <w:szCs w:val="20"/>
          <w:lang w:val="en-GB"/>
        </w:rPr>
        <w:t xml:space="preserve"> </w:t>
      </w:r>
      <w:bookmarkStart w:id="0" w:name="_GoBack"/>
      <w:bookmarkEnd w:id="0"/>
    </w:p>
    <w:p w14:paraId="3292360D" w14:textId="28EB6B2F" w:rsidR="002E647E" w:rsidRPr="00617374" w:rsidRDefault="000F05FD" w:rsidP="00617374">
      <w:pPr>
        <w:pBdr>
          <w:top w:val="single" w:sz="4" w:space="1" w:color="auto"/>
          <w:left w:val="single" w:sz="4" w:space="4" w:color="auto"/>
          <w:bottom w:val="single" w:sz="4" w:space="1" w:color="auto"/>
          <w:right w:val="single" w:sz="4" w:space="4" w:color="auto"/>
        </w:pBdr>
        <w:spacing w:after="360" w:line="240" w:lineRule="auto"/>
        <w:jc w:val="center"/>
        <w:rPr>
          <w:rFonts w:ascii="Roboto" w:eastAsia="Times New Roman" w:hAnsi="Roboto" w:cs="Times New Roman"/>
          <w:color w:val="444444"/>
          <w:sz w:val="21"/>
          <w:szCs w:val="21"/>
          <w:lang w:eastAsia="en-IE"/>
        </w:rPr>
      </w:pPr>
      <w:r>
        <w:rPr>
          <w:rFonts w:ascii="Roboto" w:eastAsia="Times New Roman" w:hAnsi="Roboto" w:cs="Times New Roman"/>
          <w:noProof/>
          <w:color w:val="444444"/>
          <w:sz w:val="21"/>
          <w:szCs w:val="21"/>
          <w:lang w:val="en-GB" w:eastAsia="en-GB"/>
        </w:rPr>
        <w:drawing>
          <wp:inline distT="0" distB="0" distL="0" distR="0" wp14:anchorId="4BBF0A4E" wp14:editId="7AFB2E58">
            <wp:extent cx="4210050" cy="619125"/>
            <wp:effectExtent l="0" t="0" r="0" b="9525"/>
            <wp:docPr id="1" name="Picture 1" descr="Wellspring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lsprings Log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10050" cy="619125"/>
                    </a:xfrm>
                    <a:prstGeom prst="rect">
                      <a:avLst/>
                    </a:prstGeom>
                    <a:noFill/>
                    <a:ln>
                      <a:noFill/>
                    </a:ln>
                  </pic:spPr>
                </pic:pic>
              </a:graphicData>
            </a:graphic>
          </wp:inline>
        </w:drawing>
      </w:r>
    </w:p>
    <w:sectPr w:rsidR="002E647E" w:rsidRPr="006173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FD"/>
    <w:rsid w:val="000F05FD"/>
    <w:rsid w:val="002E647E"/>
    <w:rsid w:val="00357BA6"/>
    <w:rsid w:val="005065DA"/>
    <w:rsid w:val="00617374"/>
    <w:rsid w:val="00852CD6"/>
    <w:rsid w:val="00F80B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363B"/>
  <w15:docId w15:val="{6B333901-37C1-484C-BC81-BD6A2B33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3">
    <w:name w:val="heading 3"/>
    <w:basedOn w:val="Normal"/>
    <w:link w:val="Heading3Char"/>
    <w:uiPriority w:val="9"/>
    <w:qFormat/>
    <w:rsid w:val="000F05FD"/>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5FD"/>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0F05FD"/>
    <w:rPr>
      <w:rFonts w:ascii="Times New Roman" w:eastAsia="Times New Roman" w:hAnsi="Times New Roman" w:cs="Times New Roman"/>
      <w:b/>
      <w:bCs/>
      <w:sz w:val="27"/>
      <w:szCs w:val="27"/>
      <w:lang w:eastAsia="en-IE"/>
    </w:rPr>
  </w:style>
  <w:style w:type="paragraph" w:customStyle="1" w:styleId="rtecenter">
    <w:name w:val="rtecenter"/>
    <w:basedOn w:val="Normal"/>
    <w:rsid w:val="000F05F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F05FD"/>
    <w:rPr>
      <w:b/>
      <w:bCs/>
    </w:rPr>
  </w:style>
  <w:style w:type="character" w:styleId="Hyperlink">
    <w:name w:val="Hyperlink"/>
    <w:basedOn w:val="DefaultParagraphFont"/>
    <w:uiPriority w:val="99"/>
    <w:semiHidden/>
    <w:unhideWhenUsed/>
    <w:rsid w:val="000F05FD"/>
    <w:rPr>
      <w:color w:val="0000FF"/>
      <w:u w:val="single"/>
    </w:rPr>
  </w:style>
  <w:style w:type="paragraph" w:styleId="BalloonText">
    <w:name w:val="Balloon Text"/>
    <w:basedOn w:val="Normal"/>
    <w:link w:val="BalloonTextChar"/>
    <w:uiPriority w:val="99"/>
    <w:semiHidden/>
    <w:unhideWhenUsed/>
    <w:rsid w:val="000F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662807">
      <w:bodyDiv w:val="1"/>
      <w:marLeft w:val="0"/>
      <w:marRight w:val="0"/>
      <w:marTop w:val="0"/>
      <w:marBottom w:val="0"/>
      <w:divBdr>
        <w:top w:val="none" w:sz="0" w:space="0" w:color="auto"/>
        <w:left w:val="none" w:sz="0" w:space="0" w:color="auto"/>
        <w:bottom w:val="none" w:sz="0" w:space="0" w:color="auto"/>
        <w:right w:val="none" w:sz="0" w:space="0" w:color="auto"/>
      </w:divBdr>
    </w:div>
    <w:div w:id="2015259234">
      <w:bodyDiv w:val="1"/>
      <w:marLeft w:val="0"/>
      <w:marRight w:val="0"/>
      <w:marTop w:val="0"/>
      <w:marBottom w:val="0"/>
      <w:divBdr>
        <w:top w:val="none" w:sz="0" w:space="0" w:color="auto"/>
        <w:left w:val="none" w:sz="0" w:space="0" w:color="auto"/>
        <w:bottom w:val="none" w:sz="0" w:space="0" w:color="auto"/>
        <w:right w:val="none" w:sz="0" w:space="0" w:color="auto"/>
      </w:divBdr>
      <w:divsChild>
        <w:div w:id="107436218">
          <w:marLeft w:val="0"/>
          <w:marRight w:val="0"/>
          <w:marTop w:val="0"/>
          <w:marBottom w:val="0"/>
          <w:divBdr>
            <w:top w:val="none" w:sz="0" w:space="0" w:color="auto"/>
            <w:left w:val="none" w:sz="0" w:space="0" w:color="auto"/>
            <w:bottom w:val="none" w:sz="0" w:space="0" w:color="auto"/>
            <w:right w:val="none" w:sz="0" w:space="0" w:color="auto"/>
          </w:divBdr>
          <w:divsChild>
            <w:div w:id="1079596215">
              <w:marLeft w:val="0"/>
              <w:marRight w:val="0"/>
              <w:marTop w:val="0"/>
              <w:marBottom w:val="300"/>
              <w:divBdr>
                <w:top w:val="none" w:sz="0" w:space="0" w:color="auto"/>
                <w:left w:val="none" w:sz="0" w:space="0" w:color="auto"/>
                <w:bottom w:val="none" w:sz="0" w:space="0" w:color="auto"/>
                <w:right w:val="none" w:sz="0" w:space="0" w:color="auto"/>
              </w:divBdr>
              <w:divsChild>
                <w:div w:id="2127769068">
                  <w:marLeft w:val="0"/>
                  <w:marRight w:val="0"/>
                  <w:marTop w:val="0"/>
                  <w:marBottom w:val="0"/>
                  <w:divBdr>
                    <w:top w:val="none" w:sz="0" w:space="0" w:color="auto"/>
                    <w:left w:val="none" w:sz="0" w:space="0" w:color="auto"/>
                    <w:bottom w:val="none" w:sz="0" w:space="0" w:color="auto"/>
                    <w:right w:val="none" w:sz="0" w:space="0" w:color="auto"/>
                  </w:divBdr>
                  <w:divsChild>
                    <w:div w:id="1379822289">
                      <w:marLeft w:val="0"/>
                      <w:marRight w:val="0"/>
                      <w:marTop w:val="0"/>
                      <w:marBottom w:val="0"/>
                      <w:divBdr>
                        <w:top w:val="none" w:sz="0" w:space="0" w:color="auto"/>
                        <w:left w:val="none" w:sz="0" w:space="0" w:color="auto"/>
                        <w:bottom w:val="none" w:sz="0" w:space="0" w:color="auto"/>
                        <w:right w:val="none" w:sz="0" w:space="0" w:color="auto"/>
                      </w:divBdr>
                      <w:divsChild>
                        <w:div w:id="1688143658">
                          <w:marLeft w:val="0"/>
                          <w:marRight w:val="0"/>
                          <w:marTop w:val="0"/>
                          <w:marBottom w:val="0"/>
                          <w:divBdr>
                            <w:top w:val="none" w:sz="0" w:space="0" w:color="auto"/>
                            <w:left w:val="none" w:sz="0" w:space="0" w:color="auto"/>
                            <w:bottom w:val="none" w:sz="0" w:space="0" w:color="auto"/>
                            <w:right w:val="none" w:sz="0" w:space="0" w:color="auto"/>
                          </w:divBdr>
                          <w:divsChild>
                            <w:div w:id="1211185852">
                              <w:marLeft w:val="0"/>
                              <w:marRight w:val="0"/>
                              <w:marTop w:val="0"/>
                              <w:marBottom w:val="0"/>
                              <w:divBdr>
                                <w:top w:val="none" w:sz="0" w:space="0" w:color="auto"/>
                                <w:left w:val="none" w:sz="0" w:space="0" w:color="auto"/>
                                <w:bottom w:val="none" w:sz="0" w:space="0" w:color="auto"/>
                                <w:right w:val="none" w:sz="0" w:space="0" w:color="auto"/>
                              </w:divBdr>
                              <w:divsChild>
                                <w:div w:id="15316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 Munnelly</dc:creator>
  <cp:lastModifiedBy>Eilish Casey</cp:lastModifiedBy>
  <cp:revision>3</cp:revision>
  <dcterms:created xsi:type="dcterms:W3CDTF">2025-04-01T15:03:00Z</dcterms:created>
  <dcterms:modified xsi:type="dcterms:W3CDTF">2025-04-07T09:35:00Z</dcterms:modified>
</cp:coreProperties>
</file>