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C6062" w14:textId="35EE2566" w:rsidR="00B07B95" w:rsidRDefault="003D7C6A" w:rsidP="003D7C6A">
      <w:pPr>
        <w:pStyle w:val="Heading2"/>
        <w:ind w:left="2160" w:hanging="2160"/>
        <w:rPr>
          <w:sz w:val="22"/>
          <w:szCs w:val="22"/>
        </w:rPr>
      </w:pPr>
      <w:r>
        <w:rPr>
          <w:noProof/>
        </w:rPr>
        <w:drawing>
          <wp:inline distT="0" distB="0" distL="0" distR="0" wp14:anchorId="474D2EA2" wp14:editId="7702CE38">
            <wp:extent cx="1047750" cy="1047750"/>
            <wp:effectExtent l="0" t="0" r="0" b="0"/>
            <wp:docPr id="926774297" name="Picture 2" descr="A logo for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74297" name="Picture 2" descr="A logo for a person&#10;&#10;AI-generated content may be incorrect."/>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tab/>
      </w:r>
      <w:r w:rsidR="00B07B95">
        <w:t>West Cork Beacon: Psychotherapist in the Sexual Violence Service</w:t>
      </w:r>
    </w:p>
    <w:p w14:paraId="215A40C2" w14:textId="77777777" w:rsidR="00B07B95" w:rsidRPr="00E565F4" w:rsidRDefault="00B07B95" w:rsidP="00B07B95">
      <w:pPr>
        <w:rPr>
          <w:rFonts w:eastAsia="Calibri Light"/>
          <w:sz w:val="22"/>
          <w:szCs w:val="22"/>
        </w:rPr>
      </w:pPr>
      <w:r w:rsidRPr="00E565F4">
        <w:rPr>
          <w:sz w:val="22"/>
          <w:szCs w:val="22"/>
        </w:rPr>
        <w:t>The Employee’s job title: Psychotherapist, Sexual Violence (SV) Service.</w:t>
      </w:r>
    </w:p>
    <w:p w14:paraId="1E7322F4" w14:textId="77777777" w:rsidR="00B07B95" w:rsidRPr="00E565F4" w:rsidRDefault="00B07B95" w:rsidP="00B07B95">
      <w:pPr>
        <w:rPr>
          <w:sz w:val="22"/>
          <w:szCs w:val="22"/>
        </w:rPr>
      </w:pPr>
      <w:r w:rsidRPr="00E565F4">
        <w:rPr>
          <w:sz w:val="22"/>
          <w:szCs w:val="22"/>
        </w:rPr>
        <w:t>The Employee is required to be accredited with I.A.H.I.P./I.A.C. P and to maintain accreditation</w:t>
      </w:r>
    </w:p>
    <w:p w14:paraId="4210A143" w14:textId="77777777" w:rsidR="00B07B95" w:rsidRPr="00E565F4" w:rsidRDefault="00B07B95" w:rsidP="00B07B95">
      <w:pPr>
        <w:rPr>
          <w:sz w:val="22"/>
          <w:szCs w:val="22"/>
        </w:rPr>
      </w:pPr>
      <w:r w:rsidRPr="00E565F4">
        <w:rPr>
          <w:sz w:val="22"/>
          <w:szCs w:val="22"/>
        </w:rPr>
        <w:t xml:space="preserve">The Employee will work 3 days per week, 7.5 hours per day 9-4.30 Wednesday, Thursday and Friday 22.5 hours per week including lunch 30 mins for lunch. </w:t>
      </w:r>
    </w:p>
    <w:p w14:paraId="13077124" w14:textId="77777777" w:rsidR="00B07B95" w:rsidRPr="00E565F4" w:rsidRDefault="00B07B95" w:rsidP="00B07B95">
      <w:pPr>
        <w:rPr>
          <w:sz w:val="22"/>
          <w:szCs w:val="22"/>
        </w:rPr>
      </w:pPr>
      <w:r w:rsidRPr="00E565F4">
        <w:rPr>
          <w:sz w:val="22"/>
          <w:szCs w:val="22"/>
        </w:rPr>
        <w:t>The employee will be based at the Bantry office primarily but may be required to also work at other outreach locations in west Cork.</w:t>
      </w:r>
    </w:p>
    <w:p w14:paraId="1F8C37D7" w14:textId="77777777" w:rsidR="00B07B95" w:rsidRPr="006A3E99" w:rsidRDefault="00B07B95" w:rsidP="00B07B95">
      <w:pPr>
        <w:rPr>
          <w:sz w:val="22"/>
          <w:szCs w:val="22"/>
        </w:rPr>
      </w:pPr>
      <w:r w:rsidRPr="00983391">
        <w:rPr>
          <w:sz w:val="22"/>
          <w:szCs w:val="22"/>
        </w:rPr>
        <w:t>The Employee</w:t>
      </w:r>
      <w:r w:rsidRPr="006A3E99">
        <w:rPr>
          <w:sz w:val="22"/>
          <w:szCs w:val="22"/>
        </w:rPr>
        <w:t xml:space="preserve"> will report to the Support Services Manager.</w:t>
      </w:r>
    </w:p>
    <w:p w14:paraId="78A6CCAF" w14:textId="77777777" w:rsidR="00B07B95" w:rsidRDefault="00B07B95" w:rsidP="00B07B95">
      <w:pPr>
        <w:pStyle w:val="Heading2"/>
      </w:pPr>
      <w:r>
        <w:t xml:space="preserve">Duties of Role </w:t>
      </w:r>
    </w:p>
    <w:p w14:paraId="320758DA" w14:textId="77777777" w:rsidR="00B07B95" w:rsidRPr="003C3FB9" w:rsidRDefault="00B07B95" w:rsidP="00B07B95">
      <w:pPr>
        <w:rPr>
          <w:sz w:val="22"/>
          <w:szCs w:val="22"/>
        </w:rPr>
      </w:pPr>
      <w:r w:rsidRPr="003C3FB9">
        <w:rPr>
          <w:sz w:val="22"/>
          <w:szCs w:val="22"/>
        </w:rPr>
        <w:t xml:space="preserve">In accordance with WCB policy, the Employee will work with individual clients in a crisis capacity that will include mostly 1:1 therapy, but also some advocacy, as required. These meetings will usually happen in person, but at times may happen remotely. </w:t>
      </w:r>
    </w:p>
    <w:p w14:paraId="5EE85FA9" w14:textId="77777777" w:rsidR="00B07B95" w:rsidRPr="003C3FB9" w:rsidRDefault="00B07B95" w:rsidP="00B07B95">
      <w:pPr>
        <w:rPr>
          <w:sz w:val="22"/>
          <w:szCs w:val="22"/>
        </w:rPr>
      </w:pPr>
      <w:r w:rsidRPr="003C3FB9">
        <w:rPr>
          <w:rFonts w:ascii="Segoe UI Symbol" w:hAnsi="Segoe UI Symbol" w:cs="Segoe UI Symbol"/>
          <w:sz w:val="22"/>
          <w:szCs w:val="22"/>
        </w:rPr>
        <w:t>T</w:t>
      </w:r>
      <w:r w:rsidRPr="003C3FB9">
        <w:rPr>
          <w:sz w:val="22"/>
          <w:szCs w:val="22"/>
        </w:rPr>
        <w:t>he Employee will work on a long-term basis (12 – 60 sessions) with individual clients and in a supportive capacity with family members and concerned persons connected with the clients.</w:t>
      </w:r>
    </w:p>
    <w:p w14:paraId="13AAC6A4" w14:textId="77777777" w:rsidR="00B07B95" w:rsidRPr="003C3FB9" w:rsidRDefault="00B07B95" w:rsidP="00B07B95">
      <w:pPr>
        <w:rPr>
          <w:sz w:val="22"/>
          <w:szCs w:val="22"/>
        </w:rPr>
      </w:pPr>
      <w:r w:rsidRPr="003C3FB9">
        <w:rPr>
          <w:sz w:val="22"/>
          <w:szCs w:val="22"/>
        </w:rPr>
        <w:t>The employee will maintain client notes according to the protocol of WCB. The employee will be required to input information to the RCNI Data Management system and will be given training and support to facilitate same.</w:t>
      </w:r>
    </w:p>
    <w:p w14:paraId="199338CE" w14:textId="77777777" w:rsidR="00B07B95" w:rsidRPr="003C3FB9" w:rsidRDefault="00B07B95" w:rsidP="00B07B95">
      <w:pPr>
        <w:rPr>
          <w:sz w:val="22"/>
          <w:szCs w:val="22"/>
        </w:rPr>
      </w:pPr>
      <w:r w:rsidRPr="003C3FB9">
        <w:rPr>
          <w:sz w:val="22"/>
          <w:szCs w:val="22"/>
        </w:rPr>
        <w:t>Other duties in relation to clients which the Employee should carry out include:</w:t>
      </w:r>
    </w:p>
    <w:p w14:paraId="3FF6E54B" w14:textId="77777777" w:rsidR="00B07B95" w:rsidRPr="003C3FB9" w:rsidRDefault="00B07B95" w:rsidP="00B07B95">
      <w:pPr>
        <w:rPr>
          <w:sz w:val="22"/>
          <w:szCs w:val="22"/>
        </w:rPr>
      </w:pPr>
      <w:r w:rsidRPr="003C3FB9">
        <w:rPr>
          <w:sz w:val="22"/>
          <w:szCs w:val="22"/>
        </w:rPr>
        <w:t xml:space="preserve">Implementing the Child Protection policy of the WCB, under the supervision of the line mange, by reporting to and liaising with the appropriate </w:t>
      </w:r>
      <w:proofErr w:type="spellStart"/>
      <w:r w:rsidRPr="003C3FB9">
        <w:rPr>
          <w:sz w:val="22"/>
          <w:szCs w:val="22"/>
        </w:rPr>
        <w:t>Tusla</w:t>
      </w:r>
      <w:proofErr w:type="spellEnd"/>
      <w:r w:rsidRPr="003C3FB9">
        <w:rPr>
          <w:sz w:val="22"/>
          <w:szCs w:val="22"/>
        </w:rPr>
        <w:t>, Child and Family social workers where, in accordance with the above policy, there are currently children under 18 years who are deemed to be at risk from the alleged offender. Working closely with and monitoring the impact of such reporting on clients and their significant others, is also part of this role.</w:t>
      </w:r>
    </w:p>
    <w:p w14:paraId="7DC73965" w14:textId="77777777" w:rsidR="00B07B95" w:rsidRPr="003C3FB9" w:rsidRDefault="00B07B95" w:rsidP="00B07B95">
      <w:pPr>
        <w:rPr>
          <w:sz w:val="22"/>
          <w:szCs w:val="22"/>
        </w:rPr>
      </w:pPr>
      <w:r w:rsidRPr="003C3FB9">
        <w:rPr>
          <w:sz w:val="22"/>
          <w:szCs w:val="22"/>
        </w:rPr>
        <w:t xml:space="preserve">Liaise, and refer, as needed with both statutory and non-statutory bodies on behalf of clients – mental health and other hospital services, judicial services including court officials, Gardai, Probation and Welfare services, prison services and other Dept. of Justice Officials. </w:t>
      </w:r>
    </w:p>
    <w:p w14:paraId="5EF1DF03" w14:textId="77777777" w:rsidR="00B07B95" w:rsidRPr="003C3FB9" w:rsidRDefault="00B07B95" w:rsidP="00B07B95">
      <w:pPr>
        <w:rPr>
          <w:sz w:val="22"/>
          <w:szCs w:val="22"/>
        </w:rPr>
      </w:pPr>
      <w:r w:rsidRPr="003C3FB9">
        <w:rPr>
          <w:sz w:val="22"/>
          <w:szCs w:val="22"/>
        </w:rPr>
        <w:t xml:space="preserve">Arranging court accompaniment for the client, where requested with Victim Support Services. </w:t>
      </w:r>
    </w:p>
    <w:p w14:paraId="000551BB" w14:textId="77777777" w:rsidR="00B07B95" w:rsidRPr="003C3FB9" w:rsidRDefault="00B07B95" w:rsidP="00B07B95">
      <w:pPr>
        <w:rPr>
          <w:sz w:val="22"/>
          <w:szCs w:val="22"/>
        </w:rPr>
      </w:pPr>
      <w:r w:rsidRPr="003C3FB9">
        <w:rPr>
          <w:sz w:val="22"/>
          <w:szCs w:val="22"/>
        </w:rPr>
        <w:t>Attendance at staff meetings, and familiarisation with other aspects of the work of WCB such as the DV service, so a cohesive service can be offered to clients.</w:t>
      </w:r>
    </w:p>
    <w:p w14:paraId="671D2C07" w14:textId="77777777" w:rsidR="00B07B95" w:rsidRPr="003C3FB9" w:rsidRDefault="00B07B95" w:rsidP="00B07B95">
      <w:pPr>
        <w:rPr>
          <w:sz w:val="22"/>
          <w:szCs w:val="22"/>
        </w:rPr>
      </w:pPr>
      <w:r w:rsidRPr="003C3FB9">
        <w:rPr>
          <w:sz w:val="22"/>
          <w:szCs w:val="22"/>
        </w:rPr>
        <w:lastRenderedPageBreak/>
        <w:t>The Employee will also provide on-going weekly as well as bi-annual client statistics for the RCNI research purposes. Training will be provided.</w:t>
      </w:r>
    </w:p>
    <w:p w14:paraId="652EF21E" w14:textId="77777777" w:rsidR="00B07B95" w:rsidRPr="003C3FB9" w:rsidRDefault="00B07B95" w:rsidP="00B07B95">
      <w:pPr>
        <w:rPr>
          <w:strike/>
          <w:sz w:val="22"/>
          <w:szCs w:val="22"/>
        </w:rPr>
      </w:pPr>
      <w:r w:rsidRPr="003C3FB9">
        <w:rPr>
          <w:sz w:val="22"/>
          <w:szCs w:val="22"/>
        </w:rPr>
        <w:t xml:space="preserve">The work which the Employee is employed to perform may include other duties and tasks which may emerge with the future development and expansion of WCB. </w:t>
      </w:r>
    </w:p>
    <w:p w14:paraId="550B4DFA" w14:textId="77777777" w:rsidR="00B07B95" w:rsidRPr="003C3FB9" w:rsidRDefault="00B07B95" w:rsidP="00B07B95">
      <w:pPr>
        <w:rPr>
          <w:sz w:val="22"/>
          <w:szCs w:val="22"/>
        </w:rPr>
      </w:pPr>
      <w:r w:rsidRPr="003C3FB9">
        <w:rPr>
          <w:sz w:val="22"/>
          <w:szCs w:val="22"/>
        </w:rPr>
        <w:t xml:space="preserve">The Employee will maintain the highest levels of integrity, honesty and confidentiality </w:t>
      </w:r>
      <w:proofErr w:type="gramStart"/>
      <w:r w:rsidRPr="003C3FB9">
        <w:rPr>
          <w:sz w:val="22"/>
          <w:szCs w:val="22"/>
        </w:rPr>
        <w:t>at all times</w:t>
      </w:r>
      <w:proofErr w:type="gramEnd"/>
      <w:r w:rsidRPr="003C3FB9">
        <w:rPr>
          <w:sz w:val="22"/>
          <w:szCs w:val="22"/>
        </w:rPr>
        <w:t>, in the discharge of their duties.</w:t>
      </w:r>
    </w:p>
    <w:p w14:paraId="2DBB4AEF" w14:textId="77777777" w:rsidR="00B07B95" w:rsidRPr="003C3FB9" w:rsidRDefault="00B07B95" w:rsidP="00B07B95">
      <w:pPr>
        <w:rPr>
          <w:sz w:val="22"/>
          <w:szCs w:val="22"/>
        </w:rPr>
      </w:pPr>
      <w:r w:rsidRPr="003C3FB9">
        <w:rPr>
          <w:sz w:val="22"/>
          <w:szCs w:val="22"/>
        </w:rPr>
        <w:t xml:space="preserve">The Employee will have a strong commitment to anti-discrimination and will uphold the values, principles, objectives and policies to deliver a client centred, trauma informed service, for survivors of sexual violence. </w:t>
      </w:r>
    </w:p>
    <w:p w14:paraId="053687DF" w14:textId="77777777" w:rsidR="00B07B95" w:rsidRDefault="00B07B95" w:rsidP="00B07B95">
      <w:pPr>
        <w:rPr>
          <w:sz w:val="22"/>
          <w:szCs w:val="22"/>
        </w:rPr>
      </w:pPr>
      <w:r w:rsidRPr="003C3FB9">
        <w:rPr>
          <w:sz w:val="22"/>
          <w:szCs w:val="22"/>
        </w:rPr>
        <w:t xml:space="preserve">The employee will be required to answer the Sexual Violence helpline </w:t>
      </w:r>
    </w:p>
    <w:p w14:paraId="18072FB6" w14:textId="77777777" w:rsidR="00B07B95" w:rsidRPr="007E02E3" w:rsidRDefault="00B07B95" w:rsidP="00B07B95">
      <w:pPr>
        <w:spacing w:after="0" w:line="240" w:lineRule="auto"/>
        <w:rPr>
          <w:rFonts w:ascii="Aptos" w:eastAsia="Calibri" w:hAnsi="Aptos" w:cs="Calibri"/>
          <w:bCs/>
          <w:color w:val="000000"/>
          <w:kern w:val="0"/>
          <w:sz w:val="22"/>
          <w:szCs w:val="22"/>
          <w14:ligatures w14:val="none"/>
        </w:rPr>
      </w:pPr>
      <w:r w:rsidRPr="007E02E3">
        <w:rPr>
          <w:rFonts w:ascii="Aptos" w:eastAsia="Calibri" w:hAnsi="Aptos" w:cs="Calibri"/>
          <w:bCs/>
          <w:kern w:val="0"/>
          <w:sz w:val="22"/>
          <w:szCs w:val="22"/>
          <w14:ligatures w14:val="none"/>
        </w:rPr>
        <w:t xml:space="preserve">To undertake </w:t>
      </w:r>
      <w:r>
        <w:rPr>
          <w:rFonts w:ascii="Aptos" w:eastAsia="Calibri" w:hAnsi="Aptos" w:cs="Calibri"/>
          <w:bCs/>
          <w:kern w:val="0"/>
          <w:sz w:val="22"/>
          <w:szCs w:val="22"/>
          <w14:ligatures w14:val="none"/>
        </w:rPr>
        <w:t xml:space="preserve">any other duties relevant to the role, </w:t>
      </w:r>
      <w:r w:rsidRPr="007E02E3">
        <w:rPr>
          <w:rFonts w:ascii="Aptos" w:eastAsia="Calibri" w:hAnsi="Aptos" w:cs="Calibri"/>
          <w:bCs/>
          <w:kern w:val="0"/>
          <w:sz w:val="22"/>
          <w:szCs w:val="22"/>
          <w14:ligatures w14:val="none"/>
        </w:rPr>
        <w:t>as identified by the</w:t>
      </w:r>
      <w:r>
        <w:rPr>
          <w:rFonts w:ascii="Aptos" w:eastAsia="Calibri" w:hAnsi="Aptos" w:cs="Calibri"/>
          <w:bCs/>
          <w:kern w:val="0"/>
          <w:sz w:val="22"/>
          <w:szCs w:val="22"/>
          <w14:ligatures w14:val="none"/>
        </w:rPr>
        <w:t xml:space="preserve"> Support Service</w:t>
      </w:r>
      <w:r w:rsidRPr="007E02E3">
        <w:rPr>
          <w:rFonts w:ascii="Aptos" w:eastAsia="Calibri" w:hAnsi="Aptos" w:cs="Calibri"/>
          <w:bCs/>
          <w:kern w:val="0"/>
          <w:sz w:val="22"/>
          <w:szCs w:val="22"/>
          <w14:ligatures w14:val="none"/>
        </w:rPr>
        <w:t xml:space="preserve"> Manager.</w:t>
      </w:r>
    </w:p>
    <w:p w14:paraId="232CBDF2" w14:textId="77777777" w:rsidR="00B07B95" w:rsidRDefault="00B07B95" w:rsidP="00B07B95">
      <w:pPr>
        <w:pStyle w:val="Heading2"/>
      </w:pPr>
      <w:r>
        <w:t>Training</w:t>
      </w:r>
    </w:p>
    <w:p w14:paraId="067FB3E0" w14:textId="77777777" w:rsidR="00B07B95" w:rsidRPr="003C3FB9" w:rsidRDefault="00B07B95" w:rsidP="00B07B95">
      <w:pPr>
        <w:rPr>
          <w:sz w:val="22"/>
          <w:szCs w:val="22"/>
        </w:rPr>
      </w:pPr>
      <w:r w:rsidRPr="003C3FB9">
        <w:rPr>
          <w:sz w:val="22"/>
          <w:szCs w:val="22"/>
        </w:rPr>
        <w:t xml:space="preserve">The Employee is required to participate in various training and education courses or programmes, as organised by the WCB. </w:t>
      </w:r>
    </w:p>
    <w:p w14:paraId="6C244C5F" w14:textId="77777777" w:rsidR="00B07B95" w:rsidRPr="003C3FB9" w:rsidRDefault="00B07B95" w:rsidP="00B07B95">
      <w:pPr>
        <w:rPr>
          <w:sz w:val="22"/>
          <w:szCs w:val="22"/>
        </w:rPr>
      </w:pPr>
      <w:r w:rsidRPr="003C3FB9">
        <w:rPr>
          <w:sz w:val="22"/>
          <w:szCs w:val="22"/>
        </w:rPr>
        <w:t xml:space="preserve">If requested participate in external conferences to highlight and share the work of WCB with other professionals. </w:t>
      </w:r>
    </w:p>
    <w:p w14:paraId="4792DAF6" w14:textId="77777777" w:rsidR="00B07B95" w:rsidRPr="003C3FB9" w:rsidRDefault="00B07B95" w:rsidP="00B07B95">
      <w:pPr>
        <w:rPr>
          <w:sz w:val="22"/>
          <w:szCs w:val="22"/>
        </w:rPr>
      </w:pPr>
      <w:r w:rsidRPr="003C3FB9">
        <w:rPr>
          <w:sz w:val="22"/>
          <w:szCs w:val="22"/>
        </w:rPr>
        <w:t>Participate in on-going training as provided by WCB.</w:t>
      </w:r>
    </w:p>
    <w:p w14:paraId="67E6F258" w14:textId="77777777" w:rsidR="00B07B95" w:rsidRPr="003C3FB9" w:rsidRDefault="00B07B95" w:rsidP="00B07B95">
      <w:pPr>
        <w:rPr>
          <w:sz w:val="22"/>
          <w:szCs w:val="22"/>
        </w:rPr>
      </w:pPr>
      <w:r w:rsidRPr="003C3FB9">
        <w:rPr>
          <w:sz w:val="22"/>
          <w:szCs w:val="22"/>
        </w:rPr>
        <w:t xml:space="preserve">Participate in other (self-financed) training as required to maintain professional accreditation. </w:t>
      </w:r>
    </w:p>
    <w:p w14:paraId="79673F25" w14:textId="77777777" w:rsidR="00B07B95" w:rsidRPr="009F035F" w:rsidRDefault="00B07B95" w:rsidP="00B07B95">
      <w:pPr>
        <w:pStyle w:val="Heading2"/>
      </w:pPr>
      <w:r>
        <w:t xml:space="preserve">Supervision </w:t>
      </w:r>
    </w:p>
    <w:p w14:paraId="08EE6A60" w14:textId="77777777" w:rsidR="00B07B95" w:rsidRPr="003C3FB9" w:rsidRDefault="00B07B95" w:rsidP="00B07B95">
      <w:pPr>
        <w:rPr>
          <w:sz w:val="22"/>
          <w:szCs w:val="22"/>
        </w:rPr>
      </w:pPr>
      <w:r w:rsidRPr="003C3FB9">
        <w:rPr>
          <w:sz w:val="22"/>
          <w:szCs w:val="22"/>
        </w:rPr>
        <w:t xml:space="preserve">The Employee will be </w:t>
      </w:r>
      <w:proofErr w:type="gramStart"/>
      <w:r w:rsidRPr="003C3FB9">
        <w:rPr>
          <w:sz w:val="22"/>
          <w:szCs w:val="22"/>
        </w:rPr>
        <w:t>committed at all times</w:t>
      </w:r>
      <w:proofErr w:type="gramEnd"/>
      <w:r w:rsidRPr="003C3FB9">
        <w:rPr>
          <w:sz w:val="22"/>
          <w:szCs w:val="22"/>
        </w:rPr>
        <w:t xml:space="preserve"> to a high level of self-awareness in the carrying out of all duties and responsibilities to clients at WCB.  To this end the Employee will:</w:t>
      </w:r>
    </w:p>
    <w:p w14:paraId="3D73A923" w14:textId="77777777" w:rsidR="00B07B95" w:rsidRDefault="00B07B95" w:rsidP="00B07B95">
      <w:pPr>
        <w:rPr>
          <w:sz w:val="22"/>
          <w:szCs w:val="22"/>
        </w:rPr>
      </w:pPr>
      <w:r w:rsidRPr="003C3FB9">
        <w:rPr>
          <w:sz w:val="22"/>
          <w:szCs w:val="22"/>
        </w:rPr>
        <w:t xml:space="preserve">Attend regular supervision sessions, as directed by WCB. </w:t>
      </w:r>
    </w:p>
    <w:p w14:paraId="192C6967" w14:textId="77777777" w:rsidR="00B07B95" w:rsidRPr="003C3FB9" w:rsidRDefault="00B07B95" w:rsidP="00B07B95">
      <w:pPr>
        <w:rPr>
          <w:sz w:val="22"/>
          <w:szCs w:val="22"/>
        </w:rPr>
      </w:pPr>
      <w:r w:rsidRPr="003C3FB9">
        <w:rPr>
          <w:sz w:val="22"/>
          <w:szCs w:val="22"/>
        </w:rPr>
        <w:t>Attend weekly team meetings for additional client supervision and therapist support</w:t>
      </w:r>
    </w:p>
    <w:p w14:paraId="57D4450C" w14:textId="77777777" w:rsidR="00B07B95" w:rsidRPr="009F035F" w:rsidRDefault="00B07B95" w:rsidP="00B07B95"/>
    <w:p w14:paraId="0569B2C8" w14:textId="77777777" w:rsidR="00B07B95" w:rsidRPr="00432920" w:rsidRDefault="00B07B95" w:rsidP="00B07B95">
      <w:pPr>
        <w:spacing w:after="0" w:line="240" w:lineRule="auto"/>
        <w:rPr>
          <w:rFonts w:ascii="Aptos" w:eastAsia="Calibri" w:hAnsi="Aptos" w:cs="Calibri"/>
          <w:b/>
          <w:bCs/>
          <w:kern w:val="0"/>
          <w:u w:val="single"/>
          <w14:ligatures w14:val="none"/>
        </w:rPr>
      </w:pPr>
      <w:r w:rsidRPr="00432920">
        <w:rPr>
          <w:rFonts w:ascii="Aptos" w:eastAsia="Calibri" w:hAnsi="Aptos" w:cs="Calibri"/>
          <w:b/>
          <w:bCs/>
          <w:kern w:val="0"/>
          <w:u w:val="single"/>
          <w14:ligatures w14:val="none"/>
        </w:rPr>
        <w:t xml:space="preserve">Remuneration for post </w:t>
      </w:r>
    </w:p>
    <w:p w14:paraId="42FC58D4" w14:textId="77777777" w:rsidR="00B07B95" w:rsidRDefault="00B07B95" w:rsidP="00B07B95">
      <w:pPr>
        <w:rPr>
          <w:sz w:val="22"/>
          <w:szCs w:val="22"/>
        </w:rPr>
      </w:pPr>
      <w:r w:rsidRPr="00432920">
        <w:rPr>
          <w:rFonts w:eastAsia="Calibri" w:cs="Calibri"/>
          <w:kern w:val="0"/>
          <w:sz w:val="22"/>
          <w:szCs w:val="22"/>
          <w14:ligatures w14:val="none"/>
        </w:rPr>
        <w:t>Salary to reflect the level of experience &amp; qualification</w:t>
      </w:r>
      <w:r w:rsidRPr="00432920">
        <w:rPr>
          <w:rFonts w:eastAsia="Times New Roman" w:cs="Arial"/>
          <w:kern w:val="0"/>
          <w:sz w:val="22"/>
          <w:szCs w:val="22"/>
          <w:lang w:eastAsia="en-GB"/>
          <w14:ligatures w14:val="none"/>
        </w:rPr>
        <w:t xml:space="preserve">.  </w:t>
      </w:r>
      <w:r w:rsidRPr="00432920">
        <w:rPr>
          <w:rFonts w:eastAsia="Calibri" w:cs="Calibri"/>
          <w:kern w:val="0"/>
          <w:sz w:val="22"/>
          <w:szCs w:val="22"/>
          <w:lang w:val="en-GB"/>
          <w14:ligatures w14:val="none"/>
        </w:rPr>
        <w:t xml:space="preserve">This is a </w:t>
      </w:r>
      <w:r w:rsidRPr="00203E81">
        <w:rPr>
          <w:rFonts w:eastAsia="Calibri" w:cs="Calibri"/>
          <w:kern w:val="0"/>
          <w:sz w:val="22"/>
          <w:szCs w:val="22"/>
          <w:lang w:val="en-GB"/>
          <w14:ligatures w14:val="none"/>
        </w:rPr>
        <w:t>3 days per week</w:t>
      </w:r>
      <w:r w:rsidRPr="00432920">
        <w:rPr>
          <w:rFonts w:eastAsia="Calibri" w:cs="Calibri"/>
          <w:kern w:val="0"/>
          <w:sz w:val="22"/>
          <w:szCs w:val="22"/>
          <w:lang w:val="en-GB"/>
          <w14:ligatures w14:val="none"/>
        </w:rPr>
        <w:t xml:space="preserve"> post of </w:t>
      </w:r>
      <w:r w:rsidRPr="00203E81">
        <w:rPr>
          <w:rFonts w:eastAsia="Calibri" w:cs="Calibri"/>
          <w:kern w:val="0"/>
          <w:sz w:val="22"/>
          <w:szCs w:val="22"/>
          <w:lang w:val="en-GB"/>
          <w14:ligatures w14:val="none"/>
        </w:rPr>
        <w:t>22.5</w:t>
      </w:r>
      <w:r w:rsidRPr="00432920">
        <w:rPr>
          <w:rFonts w:eastAsia="Calibri" w:cs="Calibri"/>
          <w:kern w:val="0"/>
          <w:sz w:val="22"/>
          <w:szCs w:val="22"/>
          <w:lang w:val="en-GB"/>
          <w14:ligatures w14:val="none"/>
        </w:rPr>
        <w:t xml:space="preserve"> hours per week. </w:t>
      </w:r>
      <w:r w:rsidRPr="007E02E3">
        <w:rPr>
          <w:rFonts w:eastAsia="Calibri" w:cs="Calibri"/>
          <w:kern w:val="0"/>
          <w:sz w:val="22"/>
          <w:szCs w:val="22"/>
          <w14:ligatures w14:val="none"/>
        </w:rPr>
        <w:t>WCB provides a 7% pension contribution to all employees</w:t>
      </w:r>
      <w:r w:rsidRPr="00203E81">
        <w:rPr>
          <w:rFonts w:eastAsia="Calibri" w:cs="Calibri"/>
          <w:kern w:val="0"/>
          <w:sz w:val="22"/>
          <w:szCs w:val="22"/>
          <w14:ligatures w14:val="none"/>
        </w:rPr>
        <w:t>.</w:t>
      </w:r>
      <w:r w:rsidRPr="00203E81">
        <w:rPr>
          <w:rFonts w:eastAsia="Times New Roman" w:cs="Arial"/>
          <w:kern w:val="0"/>
          <w:sz w:val="22"/>
          <w:szCs w:val="22"/>
          <w:lang w:eastAsia="en-GB"/>
          <w14:ligatures w14:val="none"/>
        </w:rPr>
        <w:t xml:space="preserve"> </w:t>
      </w:r>
      <w:r w:rsidRPr="00432920">
        <w:rPr>
          <w:rFonts w:eastAsia="Times New Roman" w:cs="Arial"/>
          <w:kern w:val="0"/>
          <w:sz w:val="22"/>
          <w:szCs w:val="22"/>
          <w:lang w:eastAsia="en-GB"/>
          <w14:ligatures w14:val="none"/>
        </w:rPr>
        <w:t xml:space="preserve">All contracts are subject to funding. </w:t>
      </w:r>
      <w:r w:rsidRPr="00983391">
        <w:rPr>
          <w:sz w:val="22"/>
          <w:szCs w:val="22"/>
        </w:rPr>
        <w:t xml:space="preserve">This contract is for </w:t>
      </w:r>
      <w:r>
        <w:rPr>
          <w:sz w:val="22"/>
          <w:szCs w:val="22"/>
        </w:rPr>
        <w:t xml:space="preserve">the duration of </w:t>
      </w:r>
      <w:r w:rsidRPr="00983391">
        <w:rPr>
          <w:sz w:val="22"/>
          <w:szCs w:val="22"/>
        </w:rPr>
        <w:t>1 year</w:t>
      </w:r>
      <w:r>
        <w:rPr>
          <w:sz w:val="22"/>
          <w:szCs w:val="22"/>
        </w:rPr>
        <w:t>.</w:t>
      </w:r>
    </w:p>
    <w:p w14:paraId="2A2A0842" w14:textId="0C1D7AA5" w:rsidR="005946E5" w:rsidRDefault="00B07B95" w:rsidP="003D7C6A">
      <w:pPr>
        <w:spacing w:before="100" w:beforeAutospacing="1" w:after="100" w:afterAutospacing="1" w:line="240" w:lineRule="auto"/>
      </w:pPr>
      <w:r w:rsidRPr="00432920">
        <w:rPr>
          <w:rFonts w:eastAsia="Calibri" w:cs="Calibri"/>
          <w:kern w:val="0"/>
          <w:sz w:val="22"/>
          <w:szCs w:val="22"/>
          <w:lang w:eastAsia="en-IE"/>
          <w14:ligatures w14:val="none"/>
        </w:rPr>
        <w:t>The above Job Description is a guide to the general range of duties and is subject to periodic review</w:t>
      </w:r>
      <w:r w:rsidRPr="00203E81">
        <w:rPr>
          <w:rFonts w:eastAsia="Calibri" w:cs="Calibri"/>
          <w:kern w:val="0"/>
          <w:sz w:val="22"/>
          <w:szCs w:val="22"/>
          <w:lang w:eastAsia="en-IE"/>
          <w14:ligatures w14:val="none"/>
        </w:rPr>
        <w:t>.</w:t>
      </w:r>
      <w:r w:rsidRPr="00203E81">
        <w:rPr>
          <w:rFonts w:eastAsia="Calibri" w:cs="Calibri"/>
          <w:i/>
          <w:iCs/>
          <w:kern w:val="0"/>
          <w:sz w:val="22"/>
          <w:szCs w:val="22"/>
          <w:lang w:eastAsia="en-IE"/>
          <w14:ligatures w14:val="none"/>
        </w:rPr>
        <w:t xml:space="preserve"> </w:t>
      </w:r>
      <w:r>
        <w:rPr>
          <w:rFonts w:eastAsia="Calibri" w:cs="Calibri"/>
          <w:i/>
          <w:iCs/>
          <w:kern w:val="0"/>
          <w:sz w:val="22"/>
          <w:szCs w:val="22"/>
          <w:lang w:eastAsia="en-IE"/>
          <w14:ligatures w14:val="none"/>
        </w:rPr>
        <w:t xml:space="preserve">This </w:t>
      </w:r>
      <w:r w:rsidRPr="00432920">
        <w:rPr>
          <w:rFonts w:eastAsia="Calibri" w:cs="Calibri"/>
          <w:i/>
          <w:iCs/>
          <w:kern w:val="0"/>
          <w:sz w:val="22"/>
          <w:szCs w:val="22"/>
          <w14:ligatures w14:val="none"/>
        </w:rPr>
        <w:t>Position</w:t>
      </w:r>
      <w:r>
        <w:rPr>
          <w:rFonts w:eastAsia="Calibri" w:cs="Calibri"/>
          <w:i/>
          <w:iCs/>
          <w:kern w:val="0"/>
          <w:sz w:val="22"/>
          <w:szCs w:val="22"/>
          <w14:ligatures w14:val="none"/>
        </w:rPr>
        <w:t xml:space="preserve"> is</w:t>
      </w:r>
      <w:r w:rsidRPr="00432920">
        <w:rPr>
          <w:rFonts w:eastAsia="Calibri" w:cs="Calibri"/>
          <w:i/>
          <w:iCs/>
          <w:kern w:val="0"/>
          <w:sz w:val="22"/>
          <w:szCs w:val="22"/>
          <w14:ligatures w14:val="none"/>
        </w:rPr>
        <w:t xml:space="preserve"> funded by Cuan</w:t>
      </w:r>
    </w:p>
    <w:sectPr w:rsidR="00594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95"/>
    <w:rsid w:val="00157A99"/>
    <w:rsid w:val="002043B0"/>
    <w:rsid w:val="003D7C6A"/>
    <w:rsid w:val="005946E5"/>
    <w:rsid w:val="00B07B95"/>
    <w:rsid w:val="00CC3EA8"/>
    <w:rsid w:val="00E9329E"/>
    <w:rsid w:val="00FD2C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4C28"/>
  <w15:chartTrackingRefBased/>
  <w15:docId w15:val="{AE525F4A-6132-4C7E-805A-B593F4BF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95"/>
    <w:pPr>
      <w:spacing w:before="0" w:beforeAutospacing="0" w:after="160" w:afterAutospacing="0" w:line="278" w:lineRule="auto"/>
    </w:pPr>
    <w:rPr>
      <w:sz w:val="24"/>
      <w:szCs w:val="24"/>
    </w:rPr>
  </w:style>
  <w:style w:type="paragraph" w:styleId="Heading1">
    <w:name w:val="heading 1"/>
    <w:basedOn w:val="Normal"/>
    <w:next w:val="Normal"/>
    <w:link w:val="Heading1Char"/>
    <w:uiPriority w:val="9"/>
    <w:qFormat/>
    <w:rsid w:val="00B07B95"/>
    <w:pPr>
      <w:keepNext/>
      <w:keepLines/>
      <w:spacing w:before="360" w:beforeAutospacing="1" w:after="80" w:afterAutospacing="1" w:line="276"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7B95"/>
    <w:pPr>
      <w:keepNext/>
      <w:keepLines/>
      <w:spacing w:before="160" w:beforeAutospacing="1" w:after="80" w:afterAutospacing="1" w:line="276"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B95"/>
    <w:pPr>
      <w:keepNext/>
      <w:keepLines/>
      <w:spacing w:before="160" w:beforeAutospacing="1" w:after="80" w:afterAutospacing="1" w:line="276"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B95"/>
    <w:pPr>
      <w:keepNext/>
      <w:keepLines/>
      <w:spacing w:before="80" w:beforeAutospacing="1" w:after="40" w:afterAutospacing="1" w:line="276"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B07B95"/>
    <w:pPr>
      <w:keepNext/>
      <w:keepLines/>
      <w:spacing w:before="80" w:beforeAutospacing="1" w:after="40" w:afterAutospacing="1" w:line="276"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B07B95"/>
    <w:pPr>
      <w:keepNext/>
      <w:keepLines/>
      <w:spacing w:before="40" w:beforeAutospacing="1" w:after="0" w:afterAutospacing="1" w:line="276"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07B95"/>
    <w:pPr>
      <w:keepNext/>
      <w:keepLines/>
      <w:spacing w:before="40" w:beforeAutospacing="1" w:after="0" w:afterAutospacing="1" w:line="276"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07B95"/>
    <w:pPr>
      <w:keepNext/>
      <w:keepLines/>
      <w:spacing w:beforeAutospacing="1" w:after="0" w:afterAutospacing="1" w:line="276"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07B95"/>
    <w:pPr>
      <w:keepNext/>
      <w:keepLines/>
      <w:spacing w:beforeAutospacing="1" w:after="0" w:afterAutospacing="1" w:line="276"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B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7B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B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B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B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B95"/>
    <w:rPr>
      <w:rFonts w:eastAsiaTheme="majorEastAsia" w:cstheme="majorBidi"/>
      <w:color w:val="272727" w:themeColor="text1" w:themeTint="D8"/>
    </w:rPr>
  </w:style>
  <w:style w:type="paragraph" w:styleId="Title">
    <w:name w:val="Title"/>
    <w:basedOn w:val="Normal"/>
    <w:next w:val="Normal"/>
    <w:link w:val="TitleChar"/>
    <w:uiPriority w:val="10"/>
    <w:qFormat/>
    <w:rsid w:val="00B07B95"/>
    <w:pPr>
      <w:spacing w:beforeAutospacing="1" w:after="80" w:afterAutospacing="1"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B95"/>
    <w:pPr>
      <w:numPr>
        <w:ilvl w:val="1"/>
      </w:numPr>
      <w:spacing w:before="100" w:beforeAutospacing="1" w:afterAutospacing="1" w:line="276"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B95"/>
    <w:pPr>
      <w:spacing w:before="160" w:beforeAutospacing="1" w:afterAutospacing="1" w:line="276"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B07B95"/>
    <w:rPr>
      <w:i/>
      <w:iCs/>
      <w:color w:val="404040" w:themeColor="text1" w:themeTint="BF"/>
    </w:rPr>
  </w:style>
  <w:style w:type="paragraph" w:styleId="ListParagraph">
    <w:name w:val="List Paragraph"/>
    <w:basedOn w:val="Normal"/>
    <w:uiPriority w:val="34"/>
    <w:qFormat/>
    <w:rsid w:val="00B07B95"/>
    <w:pPr>
      <w:spacing w:before="100" w:beforeAutospacing="1" w:after="100" w:afterAutospacing="1" w:line="276" w:lineRule="auto"/>
      <w:ind w:left="720"/>
      <w:contextualSpacing/>
    </w:pPr>
    <w:rPr>
      <w:sz w:val="22"/>
      <w:szCs w:val="22"/>
    </w:rPr>
  </w:style>
  <w:style w:type="character" w:styleId="IntenseEmphasis">
    <w:name w:val="Intense Emphasis"/>
    <w:basedOn w:val="DefaultParagraphFont"/>
    <w:uiPriority w:val="21"/>
    <w:qFormat/>
    <w:rsid w:val="00B07B95"/>
    <w:rPr>
      <w:i/>
      <w:iCs/>
      <w:color w:val="0F4761" w:themeColor="accent1" w:themeShade="BF"/>
    </w:rPr>
  </w:style>
  <w:style w:type="paragraph" w:styleId="IntenseQuote">
    <w:name w:val="Intense Quote"/>
    <w:basedOn w:val="Normal"/>
    <w:next w:val="Normal"/>
    <w:link w:val="IntenseQuoteChar"/>
    <w:uiPriority w:val="30"/>
    <w:qFormat/>
    <w:rsid w:val="00B07B95"/>
    <w:pPr>
      <w:pBdr>
        <w:top w:val="single" w:sz="4" w:space="10" w:color="0F4761" w:themeColor="accent1" w:themeShade="BF"/>
        <w:bottom w:val="single" w:sz="4" w:space="10" w:color="0F4761" w:themeColor="accent1" w:themeShade="BF"/>
      </w:pBdr>
      <w:spacing w:before="360" w:beforeAutospacing="1" w:after="360" w:afterAutospacing="1" w:line="276"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B07B95"/>
    <w:rPr>
      <w:i/>
      <w:iCs/>
      <w:color w:val="0F4761" w:themeColor="accent1" w:themeShade="BF"/>
    </w:rPr>
  </w:style>
  <w:style w:type="character" w:styleId="IntenseReference">
    <w:name w:val="Intense Reference"/>
    <w:basedOn w:val="DefaultParagraphFont"/>
    <w:uiPriority w:val="32"/>
    <w:qFormat/>
    <w:rsid w:val="00B07B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Nippress</dc:creator>
  <cp:keywords/>
  <dc:description/>
  <cp:lastModifiedBy>Sarah Nippress</cp:lastModifiedBy>
  <cp:revision>2</cp:revision>
  <dcterms:created xsi:type="dcterms:W3CDTF">2025-04-17T14:17:00Z</dcterms:created>
  <dcterms:modified xsi:type="dcterms:W3CDTF">2025-04-17T14:21:00Z</dcterms:modified>
</cp:coreProperties>
</file>